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E33AB" w:rsidR="00EF6633" w:rsidP="00EF6633" w:rsidRDefault="000560A4" w14:paraId="ece223f" w14:textId="ece223f">
      <w:pPr>
        <w15:collapsed w:val="false"/>
        <w:rPr>
          <w:rFonts w:ascii="Arial" w:hAnsi="Arial" w:cs="Arial"/>
        </w:rPr>
      </w:pPr>
      <w:bookmarkStart w:name="_GoBack" w:id="0"/>
      <w:bookmarkEnd w:id="0"/>
      <w:r w:rsidRPr="006E33AB">
        <w:rPr>
          <w:rFonts w:ascii="Arial" w:hAnsi="Arial" w:cs="Arial"/>
        </w:rPr>
        <w:t xml:space="preserve">        </w:t>
      </w:r>
      <w:r w:rsidRPr="006E33AB" w:rsidR="00EF6633">
        <w:rPr>
          <w:rFonts w:ascii="Arial" w:hAnsi="Arial" w:cs="Arial"/>
        </w:rPr>
        <w:t>REPUBLIKA HRVATSKA</w:t>
      </w:r>
    </w:p>
    <w:p w:rsidRPr="006E33AB" w:rsidR="006D2B6E" w:rsidP="00B513FA" w:rsidRDefault="00EF6633">
      <w:pPr>
        <w:rPr>
          <w:rFonts w:ascii="Arial" w:hAnsi="Arial" w:cs="Arial"/>
        </w:rPr>
      </w:pPr>
      <w:r w:rsidRPr="006E33AB">
        <w:rPr>
          <w:rFonts w:ascii="Arial" w:hAnsi="Arial" w:cs="Arial"/>
        </w:rPr>
        <w:t>TRGOVAČKI SU</w:t>
      </w:r>
      <w:r w:rsidRPr="006E33AB" w:rsidR="00B83384">
        <w:rPr>
          <w:rFonts w:ascii="Arial" w:hAnsi="Arial" w:cs="Arial"/>
        </w:rPr>
        <w:t>D U VARAŽDINU</w:t>
      </w:r>
      <w:r w:rsidRPr="006E33AB" w:rsidR="00B83384">
        <w:rPr>
          <w:rFonts w:ascii="Arial" w:hAnsi="Arial" w:cs="Arial"/>
        </w:rPr>
        <w:tab/>
      </w:r>
      <w:r w:rsidRPr="006E33AB" w:rsidR="00B83384">
        <w:rPr>
          <w:rFonts w:ascii="Arial" w:hAnsi="Arial" w:cs="Arial"/>
        </w:rPr>
        <w:tab/>
      </w:r>
      <w:r w:rsidRPr="006E33AB" w:rsidR="00B83384">
        <w:rPr>
          <w:rFonts w:ascii="Arial" w:hAnsi="Arial" w:cs="Arial"/>
        </w:rPr>
        <w:tab/>
        <w:t xml:space="preserve">   </w:t>
      </w:r>
      <w:r w:rsidRPr="006E33AB" w:rsidR="00B83384">
        <w:rPr>
          <w:rFonts w:ascii="Arial" w:hAnsi="Arial" w:cs="Arial"/>
        </w:rPr>
        <w:tab/>
      </w:r>
      <w:r w:rsidRPr="006E33AB" w:rsidR="007C0B92">
        <w:rPr>
          <w:rFonts w:ascii="Arial" w:hAnsi="Arial" w:cs="Arial"/>
        </w:rPr>
        <w:t xml:space="preserve">        </w:t>
      </w:r>
      <w:r w:rsidRPr="006E33AB">
        <w:rPr>
          <w:rFonts w:ascii="Arial" w:hAnsi="Arial" w:cs="Arial"/>
        </w:rPr>
        <w:t xml:space="preserve"> </w:t>
      </w:r>
      <w:r w:rsidRPr="006E33AB" w:rsidR="00102B4A">
        <w:rPr>
          <w:rFonts w:ascii="Arial" w:hAnsi="Arial" w:cs="Arial"/>
        </w:rPr>
        <w:t xml:space="preserve">                                             </w:t>
      </w:r>
    </w:p>
    <w:p w:rsidRPr="006E33AB" w:rsidR="008B0492" w:rsidP="000560A4" w:rsidRDefault="006D2B6E">
      <w:pPr>
        <w:jc w:val="both"/>
        <w:rPr>
          <w:rFonts w:ascii="Arial" w:hAnsi="Arial" w:cs="Arial"/>
        </w:rPr>
      </w:pPr>
      <w:r w:rsidRPr="006E33AB">
        <w:rPr>
          <w:rFonts w:ascii="Arial" w:hAnsi="Arial" w:cs="Arial"/>
        </w:rPr>
        <w:t xml:space="preserve">                                                                          </w:t>
      </w:r>
      <w:r w:rsidR="006E33AB">
        <w:rPr>
          <w:rFonts w:ascii="Arial" w:hAnsi="Arial" w:cs="Arial"/>
        </w:rPr>
        <w:t xml:space="preserve">                     </w:t>
      </w:r>
      <w:r w:rsidR="00F464BF">
        <w:rPr>
          <w:rFonts w:ascii="Arial" w:hAnsi="Arial" w:cs="Arial"/>
        </w:rPr>
        <w:t xml:space="preserve">  </w:t>
      </w:r>
      <w:r w:rsidR="0090272A">
        <w:rPr>
          <w:rFonts w:ascii="Arial" w:hAnsi="Arial" w:cs="Arial"/>
        </w:rPr>
        <w:t xml:space="preserve">  </w:t>
      </w:r>
      <w:r w:rsidRPr="006E33AB" w:rsidR="00EF6633">
        <w:rPr>
          <w:rFonts w:ascii="Arial" w:hAnsi="Arial" w:cs="Arial"/>
        </w:rPr>
        <w:t>Broj: 3 S</w:t>
      </w:r>
      <w:r w:rsidRPr="006E33AB" w:rsidR="003F2774">
        <w:rPr>
          <w:rFonts w:ascii="Arial" w:hAnsi="Arial" w:cs="Arial"/>
        </w:rPr>
        <w:t>t</w:t>
      </w:r>
      <w:r w:rsidRPr="006E33AB" w:rsidR="00EF6633">
        <w:rPr>
          <w:rFonts w:ascii="Arial" w:hAnsi="Arial" w:cs="Arial"/>
        </w:rPr>
        <w:t>-</w:t>
      </w:r>
      <w:r w:rsidR="00037DB9">
        <w:rPr>
          <w:rFonts w:ascii="Arial" w:hAnsi="Arial" w:cs="Arial"/>
        </w:rPr>
        <w:t>454</w:t>
      </w:r>
      <w:r w:rsidRPr="006E33AB" w:rsidR="00B74F6F">
        <w:rPr>
          <w:rFonts w:ascii="Arial" w:hAnsi="Arial" w:cs="Arial"/>
        </w:rPr>
        <w:t>/</w:t>
      </w:r>
      <w:r w:rsidRPr="006E33AB" w:rsidR="000560A4">
        <w:rPr>
          <w:rFonts w:ascii="Arial" w:hAnsi="Arial" w:cs="Arial"/>
        </w:rPr>
        <w:t>20</w:t>
      </w:r>
      <w:r w:rsidR="000C0DF0">
        <w:rPr>
          <w:rFonts w:ascii="Arial" w:hAnsi="Arial" w:cs="Arial"/>
        </w:rPr>
        <w:t>2</w:t>
      </w:r>
      <w:r w:rsidR="006B28AC">
        <w:rPr>
          <w:rFonts w:ascii="Arial" w:hAnsi="Arial" w:cs="Arial"/>
        </w:rPr>
        <w:t>1</w:t>
      </w:r>
      <w:r w:rsidRPr="006E33AB" w:rsidR="00EF6633">
        <w:rPr>
          <w:rFonts w:ascii="Arial" w:hAnsi="Arial" w:cs="Arial"/>
        </w:rPr>
        <w:t>-</w:t>
      </w:r>
      <w:r w:rsidR="001661F8">
        <w:rPr>
          <w:rFonts w:ascii="Arial" w:hAnsi="Arial" w:cs="Arial"/>
        </w:rPr>
        <w:t>7</w:t>
      </w:r>
      <w:r w:rsidR="006E6122">
        <w:rPr>
          <w:rFonts w:ascii="Arial" w:hAnsi="Arial" w:cs="Arial"/>
        </w:rPr>
        <w:t>2</w:t>
      </w:r>
    </w:p>
    <w:p w:rsidRPr="006E33AB" w:rsidR="00217F7F" w:rsidP="00217F7F" w:rsidRDefault="00B86C71">
      <w:pPr>
        <w:jc w:val="both"/>
        <w:rPr>
          <w:rFonts w:ascii="Arial" w:hAnsi="Arial" w:cs="Arial"/>
        </w:rPr>
      </w:pPr>
      <w:r w:rsidRPr="006E33AB">
        <w:rPr>
          <w:rFonts w:ascii="Arial" w:hAnsi="Arial" w:cs="Arial"/>
        </w:rPr>
        <w:t xml:space="preserve">                                                                                                              </w:t>
      </w:r>
    </w:p>
    <w:p w:rsidRPr="006E33AB" w:rsidR="00EF6633" w:rsidP="00EF6633" w:rsidRDefault="00EF6633">
      <w:pPr>
        <w:jc w:val="center"/>
        <w:rPr>
          <w:rFonts w:ascii="Arial" w:hAnsi="Arial" w:cs="Arial"/>
        </w:rPr>
      </w:pPr>
      <w:r w:rsidRPr="006E33AB">
        <w:rPr>
          <w:rFonts w:ascii="Arial" w:hAnsi="Arial" w:cs="Arial"/>
        </w:rPr>
        <w:t xml:space="preserve">Z A P I S N I K </w:t>
      </w:r>
    </w:p>
    <w:p w:rsidRPr="006E33AB" w:rsidR="00EF6633" w:rsidP="00EF6633" w:rsidRDefault="00EF6633">
      <w:pPr>
        <w:jc w:val="center"/>
        <w:rPr>
          <w:rFonts w:ascii="Arial" w:hAnsi="Arial" w:cs="Arial"/>
        </w:rPr>
      </w:pPr>
      <w:r w:rsidRPr="006E33AB">
        <w:rPr>
          <w:rFonts w:ascii="Arial" w:hAnsi="Arial" w:cs="Arial"/>
        </w:rPr>
        <w:t xml:space="preserve">od  </w:t>
      </w:r>
      <w:r w:rsidR="00B04B27">
        <w:rPr>
          <w:rFonts w:ascii="Arial" w:hAnsi="Arial" w:cs="Arial"/>
        </w:rPr>
        <w:t>2</w:t>
      </w:r>
      <w:r w:rsidR="00037DB9">
        <w:rPr>
          <w:rFonts w:ascii="Arial" w:hAnsi="Arial" w:cs="Arial"/>
        </w:rPr>
        <w:t>0</w:t>
      </w:r>
      <w:r w:rsidRPr="006E33AB">
        <w:rPr>
          <w:rFonts w:ascii="Arial" w:hAnsi="Arial" w:cs="Arial"/>
        </w:rPr>
        <w:t xml:space="preserve">. </w:t>
      </w:r>
      <w:r w:rsidR="00037DB9">
        <w:rPr>
          <w:rFonts w:ascii="Arial" w:hAnsi="Arial" w:cs="Arial"/>
        </w:rPr>
        <w:t>prosinca</w:t>
      </w:r>
      <w:r w:rsidRPr="006E33AB">
        <w:rPr>
          <w:rFonts w:ascii="Arial" w:hAnsi="Arial" w:cs="Arial"/>
        </w:rPr>
        <w:t xml:space="preserve"> 20</w:t>
      </w:r>
      <w:r w:rsidRPr="006E33AB" w:rsidR="00102B4A">
        <w:rPr>
          <w:rFonts w:ascii="Arial" w:hAnsi="Arial" w:cs="Arial"/>
        </w:rPr>
        <w:t>2</w:t>
      </w:r>
      <w:r w:rsidR="00E45099">
        <w:rPr>
          <w:rFonts w:ascii="Arial" w:hAnsi="Arial" w:cs="Arial"/>
        </w:rPr>
        <w:t>2</w:t>
      </w:r>
      <w:r w:rsidRPr="006E33AB">
        <w:rPr>
          <w:rFonts w:ascii="Arial" w:hAnsi="Arial" w:cs="Arial"/>
        </w:rPr>
        <w:t xml:space="preserve">. </w:t>
      </w:r>
      <w:r w:rsidRPr="006E33AB" w:rsidR="00CE7373">
        <w:rPr>
          <w:rFonts w:ascii="Arial" w:hAnsi="Arial" w:cs="Arial"/>
        </w:rPr>
        <w:t>g</w:t>
      </w:r>
      <w:r w:rsidRPr="006E33AB">
        <w:rPr>
          <w:rFonts w:ascii="Arial" w:hAnsi="Arial" w:cs="Arial"/>
        </w:rPr>
        <w:t>odine</w:t>
      </w:r>
    </w:p>
    <w:p w:rsidR="004323DF" w:rsidP="00EF6633" w:rsidRDefault="00686307">
      <w:pPr>
        <w:jc w:val="center"/>
        <w:rPr>
          <w:rFonts w:ascii="Arial" w:hAnsi="Arial" w:cs="Arial"/>
        </w:rPr>
      </w:pPr>
      <w:r w:rsidRPr="006E33AB">
        <w:rPr>
          <w:rFonts w:ascii="Arial" w:hAnsi="Arial" w:cs="Arial"/>
        </w:rPr>
        <w:t xml:space="preserve">o održanom ispitnom i izvještajnom ročištu u </w:t>
      </w:r>
      <w:r w:rsidRPr="006E33AB" w:rsidR="00EF6633">
        <w:rPr>
          <w:rFonts w:ascii="Arial" w:hAnsi="Arial" w:cs="Arial"/>
        </w:rPr>
        <w:t>stečajno</w:t>
      </w:r>
      <w:r w:rsidRPr="006E33AB">
        <w:rPr>
          <w:rFonts w:ascii="Arial" w:hAnsi="Arial" w:cs="Arial"/>
        </w:rPr>
        <w:t>m</w:t>
      </w:r>
      <w:r w:rsidRPr="006E33AB" w:rsidR="00EF6633">
        <w:rPr>
          <w:rFonts w:ascii="Arial" w:hAnsi="Arial" w:cs="Arial"/>
        </w:rPr>
        <w:t xml:space="preserve"> postupk</w:t>
      </w:r>
      <w:r w:rsidRPr="006E33AB">
        <w:rPr>
          <w:rFonts w:ascii="Arial" w:hAnsi="Arial" w:cs="Arial"/>
        </w:rPr>
        <w:t>u nad</w:t>
      </w:r>
      <w:r w:rsidR="006B28AC">
        <w:rPr>
          <w:rFonts w:ascii="Arial" w:hAnsi="Arial" w:cs="Arial"/>
        </w:rPr>
        <w:t xml:space="preserve"> stečajnim</w:t>
      </w:r>
      <w:r w:rsidR="004323DF">
        <w:rPr>
          <w:rFonts w:ascii="Arial" w:hAnsi="Arial" w:cs="Arial"/>
        </w:rPr>
        <w:t xml:space="preserve"> </w:t>
      </w:r>
    </w:p>
    <w:p w:rsidRPr="006E33AB" w:rsidR="008B0492" w:rsidP="004323DF" w:rsidRDefault="0004394E">
      <w:pPr>
        <w:jc w:val="center"/>
        <w:rPr>
          <w:rFonts w:ascii="Arial" w:hAnsi="Arial" w:cs="Arial"/>
        </w:rPr>
      </w:pPr>
      <w:r>
        <w:rPr>
          <w:rFonts w:ascii="Arial" w:hAnsi="Arial" w:cs="Arial"/>
        </w:rPr>
        <w:t xml:space="preserve">dužnikom </w:t>
      </w:r>
      <w:r w:rsidRPr="0021174C" w:rsidR="00037DB9">
        <w:rPr>
          <w:rFonts w:ascii="Arial" w:hAnsi="Arial" w:cs="Arial"/>
        </w:rPr>
        <w:t xml:space="preserve">INDUSTROGRADNJA d.d. </w:t>
      </w:r>
      <w:r w:rsidR="00037DB9">
        <w:rPr>
          <w:rFonts w:ascii="Arial" w:hAnsi="Arial" w:cs="Arial"/>
        </w:rPr>
        <w:t xml:space="preserve">u stečaju, </w:t>
      </w:r>
      <w:r w:rsidRPr="0021174C" w:rsidR="00037DB9">
        <w:rPr>
          <w:rFonts w:ascii="Arial" w:hAnsi="Arial" w:cs="Arial"/>
        </w:rPr>
        <w:t>Varaždin, Augusta Šenoe 4-6</w:t>
      </w:r>
    </w:p>
    <w:p w:rsidRPr="006E33AB" w:rsidR="0040631A" w:rsidP="00AD265E" w:rsidRDefault="0040631A">
      <w:pPr>
        <w:rPr>
          <w:rFonts w:ascii="Arial" w:hAnsi="Arial" w:cs="Arial"/>
        </w:rPr>
      </w:pPr>
    </w:p>
    <w:p w:rsidRPr="006E33AB" w:rsidR="0058247F" w:rsidP="00AD265E" w:rsidRDefault="0058247F">
      <w:pPr>
        <w:rPr>
          <w:rFonts w:ascii="Arial" w:hAnsi="Arial" w:cs="Arial"/>
        </w:rPr>
      </w:pPr>
    </w:p>
    <w:p w:rsidRPr="006E33AB" w:rsidR="00EF6633" w:rsidP="00EF6633" w:rsidRDefault="00EF6633">
      <w:pPr>
        <w:jc w:val="both"/>
        <w:rPr>
          <w:rFonts w:ascii="Arial" w:hAnsi="Arial" w:cs="Arial"/>
        </w:rPr>
      </w:pPr>
      <w:r w:rsidRPr="006E33AB">
        <w:rPr>
          <w:rFonts w:ascii="Arial" w:hAnsi="Arial" w:cs="Arial"/>
        </w:rPr>
        <w:t>Nazočni od strane suda:</w:t>
      </w:r>
    </w:p>
    <w:p w:rsidRPr="006E33AB" w:rsidR="00E5370E" w:rsidP="00EF6633" w:rsidRDefault="00EF6633">
      <w:pPr>
        <w:jc w:val="both"/>
        <w:rPr>
          <w:rFonts w:ascii="Arial" w:hAnsi="Arial" w:cs="Arial"/>
        </w:rPr>
      </w:pPr>
      <w:r w:rsidRPr="006E33AB">
        <w:rPr>
          <w:rFonts w:ascii="Arial" w:hAnsi="Arial" w:cs="Arial"/>
        </w:rPr>
        <w:t>Stečajni sudac: Jasna Lekić</w:t>
      </w:r>
    </w:p>
    <w:p w:rsidRPr="006E33AB" w:rsidR="00EF6633" w:rsidP="00EF6633" w:rsidRDefault="00EF6633">
      <w:pPr>
        <w:jc w:val="both"/>
        <w:rPr>
          <w:rFonts w:ascii="Arial" w:hAnsi="Arial" w:cs="Arial"/>
        </w:rPr>
      </w:pPr>
      <w:r w:rsidRPr="006E33AB">
        <w:rPr>
          <w:rFonts w:ascii="Arial" w:hAnsi="Arial" w:cs="Arial"/>
        </w:rPr>
        <w:t xml:space="preserve">Zapisničar: </w:t>
      </w:r>
      <w:r w:rsidRPr="006E33AB" w:rsidR="007C0B92">
        <w:rPr>
          <w:rFonts w:ascii="Arial" w:hAnsi="Arial" w:cs="Arial"/>
        </w:rPr>
        <w:t>Tatjana Rukelj</w:t>
      </w:r>
    </w:p>
    <w:p w:rsidRPr="006E33AB" w:rsidR="006D2B6E" w:rsidP="00EF6633" w:rsidRDefault="006D2B6E">
      <w:pPr>
        <w:jc w:val="both"/>
        <w:rPr>
          <w:rFonts w:ascii="Arial" w:hAnsi="Arial" w:cs="Arial"/>
        </w:rPr>
      </w:pPr>
    </w:p>
    <w:p w:rsidRPr="006E33AB" w:rsidR="0040631A" w:rsidP="00EF6633" w:rsidRDefault="0040631A">
      <w:pPr>
        <w:jc w:val="both"/>
        <w:rPr>
          <w:rFonts w:ascii="Arial" w:hAnsi="Arial" w:cs="Arial"/>
        </w:rPr>
      </w:pPr>
    </w:p>
    <w:p w:rsidRPr="006E33AB" w:rsidR="00EF6633" w:rsidP="00EF6633" w:rsidRDefault="007C0B92">
      <w:pPr>
        <w:jc w:val="both"/>
        <w:rPr>
          <w:rFonts w:ascii="Arial" w:hAnsi="Arial" w:cs="Arial"/>
        </w:rPr>
      </w:pPr>
      <w:r w:rsidRPr="006E33AB">
        <w:rPr>
          <w:rFonts w:ascii="Arial" w:hAnsi="Arial" w:cs="Arial"/>
        </w:rPr>
        <w:tab/>
        <w:t xml:space="preserve">Početak u </w:t>
      </w:r>
      <w:r w:rsidR="0004394E">
        <w:rPr>
          <w:rFonts w:ascii="Arial" w:hAnsi="Arial" w:cs="Arial"/>
        </w:rPr>
        <w:t>09</w:t>
      </w:r>
      <w:r w:rsidRPr="006E33AB" w:rsidR="0065107B">
        <w:rPr>
          <w:rFonts w:ascii="Arial" w:hAnsi="Arial" w:cs="Arial"/>
        </w:rPr>
        <w:t>,</w:t>
      </w:r>
      <w:r w:rsidR="00072DBC">
        <w:rPr>
          <w:rFonts w:ascii="Arial" w:hAnsi="Arial" w:cs="Arial"/>
        </w:rPr>
        <w:t>00</w:t>
      </w:r>
      <w:r w:rsidRPr="006E33AB" w:rsidR="00EF6633">
        <w:rPr>
          <w:rFonts w:ascii="Arial" w:hAnsi="Arial" w:cs="Arial"/>
        </w:rPr>
        <w:t xml:space="preserve"> sati.</w:t>
      </w:r>
    </w:p>
    <w:p w:rsidRPr="006E33AB" w:rsidR="00F011B8" w:rsidP="00EF6633" w:rsidRDefault="00F011B8">
      <w:pPr>
        <w:jc w:val="both"/>
        <w:rPr>
          <w:rFonts w:ascii="Arial" w:hAnsi="Arial" w:cs="Arial"/>
        </w:rPr>
      </w:pPr>
    </w:p>
    <w:p w:rsidRPr="006E33AB" w:rsidR="00EF6633" w:rsidP="00EF6633" w:rsidRDefault="00EF6633">
      <w:pPr>
        <w:jc w:val="both"/>
        <w:rPr>
          <w:rFonts w:ascii="Arial" w:hAnsi="Arial" w:cs="Arial"/>
        </w:rPr>
      </w:pPr>
      <w:r w:rsidRPr="006E33AB">
        <w:rPr>
          <w:rFonts w:ascii="Arial" w:hAnsi="Arial" w:cs="Arial"/>
        </w:rPr>
        <w:tab/>
        <w:t>Utvrđuje se da su pristupili:</w:t>
      </w:r>
      <w:r w:rsidRPr="006E33AB" w:rsidR="004B312B">
        <w:rPr>
          <w:rFonts w:ascii="Arial" w:hAnsi="Arial" w:cs="Arial"/>
        </w:rPr>
        <w:t xml:space="preserve"> </w:t>
      </w:r>
    </w:p>
    <w:p w:rsidRPr="00A051BD" w:rsidR="006E33AB" w:rsidP="00A051BD" w:rsidRDefault="00072DBC">
      <w:pPr>
        <w:numPr>
          <w:ilvl w:val="0"/>
          <w:numId w:val="5"/>
        </w:numPr>
        <w:jc w:val="both"/>
        <w:rPr>
          <w:rFonts w:ascii="Arial" w:hAnsi="Arial" w:cs="Arial"/>
        </w:rPr>
      </w:pPr>
      <w:r w:rsidRPr="001608F0">
        <w:rPr>
          <w:rFonts w:ascii="Arial" w:hAnsi="Arial" w:cs="Arial"/>
        </w:rPr>
        <w:t>stečajn</w:t>
      </w:r>
      <w:r w:rsidR="00B04B27">
        <w:rPr>
          <w:rFonts w:ascii="Arial" w:hAnsi="Arial" w:cs="Arial"/>
        </w:rPr>
        <w:t>a</w:t>
      </w:r>
      <w:r w:rsidRPr="001608F0">
        <w:rPr>
          <w:rFonts w:ascii="Arial" w:hAnsi="Arial" w:cs="Arial"/>
        </w:rPr>
        <w:t xml:space="preserve"> upravitelj</w:t>
      </w:r>
      <w:r w:rsidR="00B04B27">
        <w:rPr>
          <w:rFonts w:ascii="Arial" w:hAnsi="Arial" w:cs="Arial"/>
        </w:rPr>
        <w:t xml:space="preserve">ica </w:t>
      </w:r>
      <w:r w:rsidR="00037DB9">
        <w:rPr>
          <w:rFonts w:ascii="Arial" w:hAnsi="Arial" w:cs="Arial"/>
        </w:rPr>
        <w:t>Ivana Kalkan</w:t>
      </w:r>
    </w:p>
    <w:p w:rsidR="002075AA" w:rsidP="000A6B4D" w:rsidRDefault="00FD3B36">
      <w:pPr>
        <w:numPr>
          <w:ilvl w:val="0"/>
          <w:numId w:val="5"/>
        </w:numPr>
        <w:jc w:val="both"/>
        <w:rPr>
          <w:rFonts w:ascii="Arial" w:hAnsi="Arial" w:cs="Arial"/>
        </w:rPr>
      </w:pPr>
      <w:r w:rsidRPr="006E33AB">
        <w:rPr>
          <w:rFonts w:ascii="Arial" w:hAnsi="Arial" w:cs="Arial"/>
        </w:rPr>
        <w:t xml:space="preserve">za RH Ministarstvo financija – </w:t>
      </w:r>
      <w:r w:rsidR="00B04B27">
        <w:rPr>
          <w:rFonts w:ascii="Arial" w:hAnsi="Arial" w:cs="Arial"/>
        </w:rPr>
        <w:t xml:space="preserve">zastupnica ŽDO </w:t>
      </w:r>
      <w:r w:rsidR="00037DB9">
        <w:rPr>
          <w:rFonts w:ascii="Arial" w:hAnsi="Arial" w:cs="Arial"/>
        </w:rPr>
        <w:t>Tanja Purić Stamenković</w:t>
      </w:r>
    </w:p>
    <w:p w:rsidR="002075AA" w:rsidP="000A6B4D" w:rsidRDefault="002075AA">
      <w:pPr>
        <w:numPr>
          <w:ilvl w:val="0"/>
          <w:numId w:val="5"/>
        </w:numPr>
        <w:jc w:val="both"/>
        <w:rPr>
          <w:rFonts w:ascii="Arial" w:hAnsi="Arial" w:cs="Arial"/>
        </w:rPr>
      </w:pPr>
      <w:r>
        <w:rPr>
          <w:rFonts w:ascii="Arial" w:hAnsi="Arial" w:cs="Arial"/>
        </w:rPr>
        <w:t>za HZMO, Središnja služba, Područna služba Zagreb i Područni ured Gospić – pun. Jasna Jaklin, predaje u spis generalnu punomoć</w:t>
      </w:r>
    </w:p>
    <w:p w:rsidR="002075AA" w:rsidP="000A6B4D" w:rsidRDefault="002075AA">
      <w:pPr>
        <w:numPr>
          <w:ilvl w:val="0"/>
          <w:numId w:val="5"/>
        </w:numPr>
        <w:jc w:val="both"/>
        <w:rPr>
          <w:rFonts w:ascii="Arial" w:hAnsi="Arial" w:cs="Arial"/>
        </w:rPr>
      </w:pPr>
      <w:r>
        <w:rPr>
          <w:rFonts w:ascii="Arial" w:hAnsi="Arial" w:cs="Arial"/>
        </w:rPr>
        <w:t>za vjerovnike Josipa Barac, Radmilu Zirić i Antoniju Josić – z.z. punomoćnika Tihana Škrnjug, odvjetnica iz Zagreba, u zamjenu za Mirnu Perišić Kučalo, odvjetnicu iz Zagreba</w:t>
      </w:r>
      <w:r w:rsidR="008F0639">
        <w:rPr>
          <w:rFonts w:ascii="Arial" w:hAnsi="Arial" w:cs="Arial"/>
        </w:rPr>
        <w:t xml:space="preserve"> – predaje u spis punomoć</w:t>
      </w:r>
    </w:p>
    <w:p w:rsidR="009E3C02" w:rsidP="000A6B4D" w:rsidRDefault="002075AA">
      <w:pPr>
        <w:numPr>
          <w:ilvl w:val="0"/>
          <w:numId w:val="5"/>
        </w:numPr>
        <w:jc w:val="both"/>
        <w:rPr>
          <w:rFonts w:ascii="Arial" w:hAnsi="Arial" w:cs="Arial"/>
        </w:rPr>
      </w:pPr>
      <w:r>
        <w:rPr>
          <w:rFonts w:ascii="Arial" w:hAnsi="Arial" w:cs="Arial"/>
        </w:rPr>
        <w:t>za Zagrebšped d.o.o. Zagreb – pun. Ana Bago Martić, odvjetnica iz OD Metelko, Knežević i partneri d.o.o. iz Zagreba – punomoć u spisu</w:t>
      </w:r>
    </w:p>
    <w:p w:rsidR="003179EE" w:rsidP="000A6B4D" w:rsidRDefault="009E3C02">
      <w:pPr>
        <w:numPr>
          <w:ilvl w:val="0"/>
          <w:numId w:val="5"/>
        </w:numPr>
        <w:jc w:val="both"/>
        <w:rPr>
          <w:rFonts w:ascii="Arial" w:hAnsi="Arial" w:cs="Arial"/>
        </w:rPr>
      </w:pPr>
      <w:r>
        <w:rPr>
          <w:rFonts w:ascii="Arial" w:hAnsi="Arial" w:cs="Arial"/>
        </w:rPr>
        <w:t>za Amira Rauf Faraja i Čmelješević Tomislava – pun. Marija Žaja, odvjetnica iz OD Hanžeković i partneri d.o.o. iz Zagreba – punomoć u spisu, uz odvjetničku bježbenicu Marinu Baković</w:t>
      </w:r>
      <w:r w:rsidRPr="00F2572B" w:rsidR="00037DB9">
        <w:rPr>
          <w:rFonts w:ascii="Arial" w:hAnsi="Arial" w:cs="Arial"/>
        </w:rPr>
        <w:t xml:space="preserve"> </w:t>
      </w:r>
      <w:r w:rsidR="00037DB9">
        <w:rPr>
          <w:rFonts w:ascii="Arial" w:hAnsi="Arial" w:cs="Arial"/>
        </w:rPr>
        <w:t xml:space="preserve">  </w:t>
      </w:r>
    </w:p>
    <w:p w:rsidR="00037DB9" w:rsidP="000A6B4D" w:rsidRDefault="00037DB9">
      <w:pPr>
        <w:numPr>
          <w:ilvl w:val="0"/>
          <w:numId w:val="5"/>
        </w:numPr>
        <w:jc w:val="both"/>
        <w:rPr>
          <w:rFonts w:ascii="Arial" w:hAnsi="Arial" w:cs="Arial"/>
        </w:rPr>
      </w:pPr>
      <w:r>
        <w:rPr>
          <w:rFonts w:ascii="Arial" w:hAnsi="Arial" w:cs="Arial"/>
        </w:rPr>
        <w:t>vjerovni</w:t>
      </w:r>
      <w:r w:rsidR="008F0639">
        <w:rPr>
          <w:rFonts w:ascii="Arial" w:hAnsi="Arial" w:cs="Arial"/>
        </w:rPr>
        <w:t>ca</w:t>
      </w:r>
      <w:r>
        <w:rPr>
          <w:rFonts w:ascii="Arial" w:hAnsi="Arial" w:cs="Arial"/>
        </w:rPr>
        <w:t xml:space="preserve"> Mirell</w:t>
      </w:r>
      <w:r w:rsidR="008F0639">
        <w:rPr>
          <w:rFonts w:ascii="Arial" w:hAnsi="Arial" w:cs="Arial"/>
        </w:rPr>
        <w:t>a</w:t>
      </w:r>
      <w:r>
        <w:rPr>
          <w:rFonts w:ascii="Arial" w:hAnsi="Arial" w:cs="Arial"/>
        </w:rPr>
        <w:t xml:space="preserve"> Paol</w:t>
      </w:r>
      <w:r w:rsidR="008F0639">
        <w:rPr>
          <w:rFonts w:ascii="Arial" w:hAnsi="Arial" w:cs="Arial"/>
        </w:rPr>
        <w:t>a</w:t>
      </w:r>
      <w:r>
        <w:rPr>
          <w:rFonts w:ascii="Arial" w:hAnsi="Arial" w:cs="Arial"/>
        </w:rPr>
        <w:t xml:space="preserve"> Frlan</w:t>
      </w:r>
      <w:r w:rsidR="008F0639">
        <w:rPr>
          <w:rFonts w:ascii="Arial" w:hAnsi="Arial" w:cs="Arial"/>
        </w:rPr>
        <w:t>, odvjetnica iz Zagreba - osobno</w:t>
      </w:r>
    </w:p>
    <w:p w:rsidR="00037DB9" w:rsidP="00037DB9" w:rsidRDefault="004E3892">
      <w:pPr>
        <w:numPr>
          <w:ilvl w:val="0"/>
          <w:numId w:val="5"/>
        </w:numPr>
        <w:jc w:val="both"/>
        <w:rPr>
          <w:rFonts w:ascii="Arial" w:hAnsi="Arial" w:cs="Arial"/>
        </w:rPr>
      </w:pPr>
      <w:r>
        <w:rPr>
          <w:rFonts w:ascii="Arial" w:hAnsi="Arial" w:cs="Arial"/>
        </w:rPr>
        <w:t xml:space="preserve">za vjerovnike Dimić Jasnju, Kolobarić Željku, Runje Zvjezdanu, Milošević Petra, Milošević Marja, Milošević Josipa, Udovičić Helenu, Perica Luku, </w:t>
      </w:r>
      <w:r w:rsidR="00DA0D04">
        <w:rPr>
          <w:rFonts w:ascii="Arial" w:hAnsi="Arial" w:cs="Arial"/>
        </w:rPr>
        <w:t>Perica Tomislav-Domagoja, Paulik Anamariju i Žužić Željku – pun. Branko Kostić, odvjetnik iz Zagreba</w:t>
      </w:r>
      <w:r w:rsidR="00406A68">
        <w:rPr>
          <w:rFonts w:ascii="Arial" w:hAnsi="Arial" w:cs="Arial"/>
        </w:rPr>
        <w:t xml:space="preserve"> – punomoć u spisu</w:t>
      </w:r>
    </w:p>
    <w:p w:rsidR="00406A68" w:rsidP="00037DB9" w:rsidRDefault="00406A68">
      <w:pPr>
        <w:numPr>
          <w:ilvl w:val="0"/>
          <w:numId w:val="5"/>
        </w:numPr>
        <w:jc w:val="both"/>
        <w:rPr>
          <w:rFonts w:ascii="Arial" w:hAnsi="Arial" w:cs="Arial"/>
        </w:rPr>
      </w:pPr>
      <w:r>
        <w:rPr>
          <w:rFonts w:ascii="Arial" w:hAnsi="Arial" w:cs="Arial"/>
        </w:rPr>
        <w:t>za vjerovnike Ivana Antolovića i druge (1-112) – pun. Meliha Okić Buljanović, odvjetnica iz Zagreba, i za vjerovnika Agatu Poljan – z.z. punomoćnika Meliha Okić Buljanović, odvjetnica iz Zagreba, u zamjenu za Ivana Vrdoljaka, odvjetnika iz Zagreba – punomoć u spisu</w:t>
      </w:r>
    </w:p>
    <w:p w:rsidR="00037DB9" w:rsidP="000A6B4D" w:rsidRDefault="00406A68">
      <w:pPr>
        <w:numPr>
          <w:ilvl w:val="0"/>
          <w:numId w:val="5"/>
        </w:numPr>
        <w:jc w:val="both"/>
        <w:rPr>
          <w:rFonts w:ascii="Arial" w:hAnsi="Arial" w:cs="Arial"/>
        </w:rPr>
      </w:pPr>
      <w:r>
        <w:rPr>
          <w:rFonts w:ascii="Arial" w:hAnsi="Arial" w:cs="Arial"/>
        </w:rPr>
        <w:t>za Centar za restrukturiranje i prodaju Zagreb – pun. Martina Šercer Ilić, zaposlenica</w:t>
      </w:r>
      <w:r w:rsidR="00BF75DA">
        <w:rPr>
          <w:rFonts w:ascii="Arial" w:hAnsi="Arial" w:cs="Arial"/>
        </w:rPr>
        <w:t xml:space="preserve"> – predaje u spis punomoć</w:t>
      </w:r>
    </w:p>
    <w:p w:rsidR="00406A68" w:rsidP="000A6B4D" w:rsidRDefault="00BF75DA">
      <w:pPr>
        <w:numPr>
          <w:ilvl w:val="0"/>
          <w:numId w:val="5"/>
        </w:numPr>
        <w:jc w:val="both"/>
        <w:rPr>
          <w:rFonts w:ascii="Arial" w:hAnsi="Arial" w:cs="Arial"/>
        </w:rPr>
      </w:pPr>
      <w:r>
        <w:rPr>
          <w:rFonts w:ascii="Arial" w:hAnsi="Arial" w:cs="Arial"/>
        </w:rPr>
        <w:t>za Grad Zagreb – pun. Mateja Vidaković, odvjetnica iz OD Glamuzina i Grošeta d.o.o. iz Zagreba – punomoć u spisu</w:t>
      </w:r>
    </w:p>
    <w:p w:rsidR="00BF75DA" w:rsidP="000A6B4D" w:rsidRDefault="00BF75DA">
      <w:pPr>
        <w:numPr>
          <w:ilvl w:val="0"/>
          <w:numId w:val="5"/>
        </w:numPr>
        <w:jc w:val="both"/>
        <w:rPr>
          <w:rFonts w:ascii="Arial" w:hAnsi="Arial" w:cs="Arial"/>
        </w:rPr>
      </w:pPr>
      <w:r>
        <w:rPr>
          <w:rFonts w:ascii="Arial" w:hAnsi="Arial" w:cs="Arial"/>
        </w:rPr>
        <w:t>za vjerovnicu Jelu Čulo – z.z. punomoćnika Nela Pilipović Ramuščak, odvjetnica iz Varaždina, u zamjenu za Juraja Marinića, odvjetnika iz Osijeka – predaje u spis punomoć</w:t>
      </w:r>
    </w:p>
    <w:p w:rsidR="00BF75DA" w:rsidP="000A6B4D" w:rsidRDefault="00BF75DA">
      <w:pPr>
        <w:numPr>
          <w:ilvl w:val="0"/>
          <w:numId w:val="5"/>
        </w:numPr>
        <w:jc w:val="both"/>
        <w:rPr>
          <w:rFonts w:ascii="Arial" w:hAnsi="Arial" w:cs="Arial"/>
        </w:rPr>
      </w:pPr>
      <w:r>
        <w:rPr>
          <w:rFonts w:ascii="Arial" w:hAnsi="Arial" w:cs="Arial"/>
        </w:rPr>
        <w:t xml:space="preserve">za Isto grupa d.d. Varaždin – Ozana Bubnj – punomoćnica po zaposlenju i direktor Josip Galinec </w:t>
      </w:r>
    </w:p>
    <w:p w:rsidR="00BF75DA" w:rsidP="00BF75DA" w:rsidRDefault="00BF75DA">
      <w:pPr>
        <w:jc w:val="both"/>
        <w:rPr>
          <w:rFonts w:ascii="Arial" w:hAnsi="Arial" w:cs="Arial"/>
        </w:rPr>
      </w:pPr>
    </w:p>
    <w:p w:rsidRPr="00BF75DA" w:rsidR="00BF75DA" w:rsidP="00BF75DA" w:rsidRDefault="00BF75DA">
      <w:pPr>
        <w:pStyle w:val="Odlomakpopisa"/>
        <w:numPr>
          <w:ilvl w:val="0"/>
          <w:numId w:val="5"/>
        </w:numPr>
        <w:jc w:val="both"/>
        <w:rPr>
          <w:rFonts w:ascii="Arial" w:hAnsi="Arial" w:cs="Arial"/>
        </w:rPr>
      </w:pPr>
      <w:r>
        <w:rPr>
          <w:rFonts w:ascii="Arial" w:hAnsi="Arial" w:cs="Arial"/>
          <w:sz w:val="24"/>
          <w:szCs w:val="24"/>
        </w:rPr>
        <w:lastRenderedPageBreak/>
        <w:t>za Cipela broj 42 d.o.o. Zagreb, Hotel Duga uvala d.o.o. Krnica, Isto Industrogradnja d.o.o. Krnica, Isto nekretnine d.o.o. Zagreb, Isto servis d.o.o. Zagreb, Isto usluge d.o.o. Zagreb – direktor i zakonski zastupnik Josip Galinec</w:t>
      </w:r>
    </w:p>
    <w:p w:rsidRPr="00BF75DA" w:rsidR="00BF75DA" w:rsidP="00BF75DA" w:rsidRDefault="00BF75DA">
      <w:pPr>
        <w:pStyle w:val="Odlomakpopisa"/>
        <w:numPr>
          <w:ilvl w:val="0"/>
          <w:numId w:val="5"/>
        </w:numPr>
        <w:jc w:val="both"/>
        <w:rPr>
          <w:rFonts w:ascii="Arial" w:hAnsi="Arial" w:cs="Arial"/>
          <w:sz w:val="24"/>
          <w:szCs w:val="24"/>
        </w:rPr>
      </w:pPr>
      <w:r w:rsidRPr="00BF75DA">
        <w:rPr>
          <w:rFonts w:ascii="Arial" w:hAnsi="Arial" w:cs="Arial"/>
          <w:sz w:val="24"/>
          <w:szCs w:val="24"/>
        </w:rPr>
        <w:t xml:space="preserve">Slavko Cerjan – kandidat za stečajnog upravitelja </w:t>
      </w:r>
    </w:p>
    <w:p w:rsidRPr="006E33AB" w:rsidR="00E15CEB" w:rsidP="004B312B" w:rsidRDefault="00E15CEB">
      <w:pPr>
        <w:jc w:val="both"/>
        <w:rPr>
          <w:rFonts w:ascii="Arial" w:hAnsi="Arial" w:cs="Arial"/>
        </w:rPr>
      </w:pPr>
    </w:p>
    <w:p w:rsidRPr="006E33AB" w:rsidR="000661CF" w:rsidP="00686307" w:rsidRDefault="00686307">
      <w:pPr>
        <w:ind w:firstLine="708"/>
        <w:jc w:val="both"/>
        <w:rPr>
          <w:rFonts w:ascii="Arial" w:hAnsi="Arial" w:cs="Arial"/>
        </w:rPr>
      </w:pPr>
      <w:r w:rsidRPr="006E33AB">
        <w:rPr>
          <w:rFonts w:ascii="Arial" w:hAnsi="Arial" w:cs="Arial"/>
        </w:rPr>
        <w:t>Konstatira se da je za danas određeno ispitno ročište u ovom stečajnom postupku koje je zakazano rješenjem ovog suda broj 3 St-</w:t>
      </w:r>
      <w:r w:rsidR="00E649E6">
        <w:rPr>
          <w:rFonts w:ascii="Arial" w:hAnsi="Arial" w:cs="Arial"/>
        </w:rPr>
        <w:t>454</w:t>
      </w:r>
      <w:r w:rsidRPr="006E33AB">
        <w:rPr>
          <w:rFonts w:ascii="Arial" w:hAnsi="Arial" w:cs="Arial"/>
        </w:rPr>
        <w:t>/</w:t>
      </w:r>
      <w:r w:rsidRPr="006E33AB" w:rsidR="003D2FAE">
        <w:rPr>
          <w:rFonts w:ascii="Arial" w:hAnsi="Arial" w:cs="Arial"/>
        </w:rPr>
        <w:t>20</w:t>
      </w:r>
      <w:r w:rsidR="00072DBC">
        <w:rPr>
          <w:rFonts w:ascii="Arial" w:hAnsi="Arial" w:cs="Arial"/>
        </w:rPr>
        <w:t>2</w:t>
      </w:r>
      <w:r w:rsidR="006B28AC">
        <w:rPr>
          <w:rFonts w:ascii="Arial" w:hAnsi="Arial" w:cs="Arial"/>
        </w:rPr>
        <w:t>1</w:t>
      </w:r>
      <w:r w:rsidRPr="006E33AB">
        <w:rPr>
          <w:rFonts w:ascii="Arial" w:hAnsi="Arial" w:cs="Arial"/>
        </w:rPr>
        <w:t>-</w:t>
      </w:r>
      <w:r w:rsidR="00E649E6">
        <w:rPr>
          <w:rFonts w:ascii="Arial" w:hAnsi="Arial" w:cs="Arial"/>
        </w:rPr>
        <w:t>4</w:t>
      </w:r>
      <w:r w:rsidR="00B04B27">
        <w:rPr>
          <w:rFonts w:ascii="Arial" w:hAnsi="Arial" w:cs="Arial"/>
        </w:rPr>
        <w:t>2</w:t>
      </w:r>
      <w:r w:rsidRPr="006E33AB">
        <w:rPr>
          <w:rFonts w:ascii="Arial" w:hAnsi="Arial" w:cs="Arial"/>
        </w:rPr>
        <w:t xml:space="preserve"> od </w:t>
      </w:r>
      <w:r w:rsidR="00E649E6">
        <w:rPr>
          <w:rFonts w:ascii="Arial" w:hAnsi="Arial" w:cs="Arial"/>
        </w:rPr>
        <w:t>22</w:t>
      </w:r>
      <w:r w:rsidRPr="006E33AB">
        <w:rPr>
          <w:rFonts w:ascii="Arial" w:hAnsi="Arial" w:cs="Arial"/>
        </w:rPr>
        <w:t>.</w:t>
      </w:r>
      <w:r w:rsidR="00E649E6">
        <w:rPr>
          <w:rFonts w:ascii="Arial" w:hAnsi="Arial" w:cs="Arial"/>
        </w:rPr>
        <w:t>7</w:t>
      </w:r>
      <w:r w:rsidRPr="006E33AB">
        <w:rPr>
          <w:rFonts w:ascii="Arial" w:hAnsi="Arial" w:cs="Arial"/>
        </w:rPr>
        <w:t>.20</w:t>
      </w:r>
      <w:r w:rsidRPr="006E33AB" w:rsidR="000560A4">
        <w:rPr>
          <w:rFonts w:ascii="Arial" w:hAnsi="Arial" w:cs="Arial"/>
        </w:rPr>
        <w:t>2</w:t>
      </w:r>
      <w:r w:rsidR="00E649E6">
        <w:rPr>
          <w:rFonts w:ascii="Arial" w:hAnsi="Arial" w:cs="Arial"/>
        </w:rPr>
        <w:t>2</w:t>
      </w:r>
      <w:r w:rsidRPr="006E33AB">
        <w:rPr>
          <w:rFonts w:ascii="Arial" w:hAnsi="Arial" w:cs="Arial"/>
        </w:rPr>
        <w:t>.,</w:t>
      </w:r>
      <w:r w:rsidR="006B28AC">
        <w:rPr>
          <w:rFonts w:ascii="Arial" w:hAnsi="Arial" w:cs="Arial"/>
        </w:rPr>
        <w:t xml:space="preserve"> </w:t>
      </w:r>
      <w:r w:rsidR="00E45099">
        <w:rPr>
          <w:rFonts w:ascii="Arial" w:hAnsi="Arial" w:cs="Arial"/>
        </w:rPr>
        <w:t xml:space="preserve"> </w:t>
      </w:r>
      <w:r w:rsidRPr="006E33AB">
        <w:rPr>
          <w:rFonts w:ascii="Arial" w:hAnsi="Arial" w:cs="Arial"/>
        </w:rPr>
        <w:t xml:space="preserve">te je oglas objavljen </w:t>
      </w:r>
      <w:r w:rsidRPr="006E33AB" w:rsidR="00DC03A8">
        <w:rPr>
          <w:rFonts w:ascii="Arial" w:hAnsi="Arial" w:cs="Arial"/>
        </w:rPr>
        <w:t>na e-Oglasnoj ploči ovoga suda</w:t>
      </w:r>
      <w:r w:rsidRPr="006E33AB" w:rsidR="00DB20E0">
        <w:rPr>
          <w:rFonts w:ascii="Arial" w:hAnsi="Arial" w:cs="Arial"/>
        </w:rPr>
        <w:t xml:space="preserve"> </w:t>
      </w:r>
      <w:r w:rsidRPr="006E33AB" w:rsidR="00DC03A8">
        <w:rPr>
          <w:rFonts w:ascii="Arial" w:hAnsi="Arial" w:cs="Arial"/>
        </w:rPr>
        <w:t>dana</w:t>
      </w:r>
      <w:r w:rsidRPr="006E33AB">
        <w:rPr>
          <w:rFonts w:ascii="Arial" w:hAnsi="Arial" w:cs="Arial"/>
        </w:rPr>
        <w:t xml:space="preserve"> </w:t>
      </w:r>
      <w:r w:rsidR="006B28AC">
        <w:rPr>
          <w:rFonts w:ascii="Arial" w:hAnsi="Arial" w:cs="Arial"/>
        </w:rPr>
        <w:t>22</w:t>
      </w:r>
      <w:r w:rsidRPr="006E33AB" w:rsidR="00893242">
        <w:rPr>
          <w:rFonts w:ascii="Arial" w:hAnsi="Arial" w:cs="Arial"/>
        </w:rPr>
        <w:t>.</w:t>
      </w:r>
      <w:r w:rsidR="00E649E6">
        <w:rPr>
          <w:rFonts w:ascii="Arial" w:hAnsi="Arial" w:cs="Arial"/>
        </w:rPr>
        <w:t>7</w:t>
      </w:r>
      <w:r w:rsidRPr="006E33AB" w:rsidR="00893242">
        <w:rPr>
          <w:rFonts w:ascii="Arial" w:hAnsi="Arial" w:cs="Arial"/>
        </w:rPr>
        <w:t>.</w:t>
      </w:r>
      <w:r w:rsidRPr="006E33AB">
        <w:rPr>
          <w:rFonts w:ascii="Arial" w:hAnsi="Arial" w:cs="Arial"/>
        </w:rPr>
        <w:t>20</w:t>
      </w:r>
      <w:r w:rsidRPr="006E33AB" w:rsidR="0033409A">
        <w:rPr>
          <w:rFonts w:ascii="Arial" w:hAnsi="Arial" w:cs="Arial"/>
        </w:rPr>
        <w:t>2</w:t>
      </w:r>
      <w:r w:rsidR="00E45099">
        <w:rPr>
          <w:rFonts w:ascii="Arial" w:hAnsi="Arial" w:cs="Arial"/>
        </w:rPr>
        <w:t>2</w:t>
      </w:r>
      <w:r w:rsidRPr="006E33AB" w:rsidR="00280BF6">
        <w:rPr>
          <w:rFonts w:ascii="Arial" w:hAnsi="Arial" w:cs="Arial"/>
        </w:rPr>
        <w:t>.</w:t>
      </w:r>
      <w:r w:rsidRPr="006E33AB" w:rsidR="000661CF">
        <w:rPr>
          <w:rFonts w:ascii="Arial" w:hAnsi="Arial" w:cs="Arial"/>
        </w:rPr>
        <w:t xml:space="preserve"> </w:t>
      </w:r>
      <w:r w:rsidRPr="006E33AB" w:rsidR="009E2810">
        <w:rPr>
          <w:rFonts w:ascii="Arial" w:hAnsi="Arial" w:cs="Arial"/>
        </w:rPr>
        <w:t xml:space="preserve"> </w:t>
      </w:r>
    </w:p>
    <w:p w:rsidRPr="006E33AB" w:rsidR="004E569D" w:rsidP="00686307" w:rsidRDefault="004E569D">
      <w:pPr>
        <w:ind w:firstLine="708"/>
        <w:jc w:val="both"/>
        <w:rPr>
          <w:rFonts w:ascii="Arial" w:hAnsi="Arial" w:cs="Arial"/>
        </w:rPr>
      </w:pPr>
    </w:p>
    <w:p w:rsidR="00846D6C" w:rsidP="00686307" w:rsidRDefault="00686307">
      <w:pPr>
        <w:ind w:firstLine="708"/>
        <w:jc w:val="both"/>
        <w:rPr>
          <w:rFonts w:ascii="Arial" w:hAnsi="Arial" w:cs="Arial"/>
        </w:rPr>
      </w:pPr>
      <w:r w:rsidRPr="006E33AB">
        <w:rPr>
          <w:rFonts w:ascii="Arial" w:hAnsi="Arial" w:cs="Arial"/>
        </w:rPr>
        <w:t xml:space="preserve">Konstatira se da je </w:t>
      </w:r>
      <w:r w:rsidR="00846D6C">
        <w:rPr>
          <w:rFonts w:ascii="Arial" w:hAnsi="Arial" w:cs="Arial"/>
        </w:rPr>
        <w:t xml:space="preserve">stečajna upraviteljica Ivana Kalkan, odvjetnica iz Osijeka, dostavila izvješće o gospodarskom položaju dužnika dana 5.12.2022. na listu 1098-1213 spisa, povijesni izvadak iz sudskog registra za Industrogradnja d.d. u stečaju (list 1214-1220), povijesni izvadak iz sudskog registra za Industrogradnja grupa d.d. (list 1222-1254), povijesni izvadak iz sudskog registra za Isto d.d. u stečaju (list 1256-1260), bonitetno izvješće za Industrogradnja d.d. (list 1262-1280), Plan podjele Isto d.d. od 10. travnja 2017. (list 1281-1299), </w:t>
      </w:r>
      <w:r w:rsidR="009D536D">
        <w:rPr>
          <w:rFonts w:ascii="Arial" w:hAnsi="Arial" w:cs="Arial"/>
        </w:rPr>
        <w:t>bilancu Isto d.d. (list 1301-1387), izvješće revizora podjele o reviziji podjele društva Isto d.d. (list 1388-1393), izvješće Uprave o podjeli (list 1395-1400), Statu</w:t>
      </w:r>
      <w:r w:rsidR="002763C6">
        <w:rPr>
          <w:rFonts w:ascii="Arial" w:hAnsi="Arial" w:cs="Arial"/>
        </w:rPr>
        <w:t>t</w:t>
      </w:r>
      <w:r w:rsidR="009D536D">
        <w:rPr>
          <w:rFonts w:ascii="Arial" w:hAnsi="Arial" w:cs="Arial"/>
        </w:rPr>
        <w:t xml:space="preserve"> dioničkog društva Isto d.d. (list 1401-1406), </w:t>
      </w:r>
      <w:r w:rsidR="002763C6">
        <w:rPr>
          <w:rFonts w:ascii="Arial" w:hAnsi="Arial" w:cs="Arial"/>
        </w:rPr>
        <w:t>rješenje Trgovačkog suda u Varaždinu broj Tt-17/2400 od 31.5.2017. (list 1407), Plan podjele trgovačkog drušgva Industrogradnja d.d. od 22. veljače 2021. (list 1410-</w:t>
      </w:r>
      <w:r w:rsidR="00666038">
        <w:rPr>
          <w:rFonts w:ascii="Arial" w:hAnsi="Arial" w:cs="Arial"/>
        </w:rPr>
        <w:t>1521), izvatke iz zemljišnih knjiga te posjedovne listove (list 1529-1599), povijesni izvadak iz sudskog registra za Duga uvala d.o.o. (list 1601-</w:t>
      </w:r>
      <w:r w:rsidR="0087137B">
        <w:rPr>
          <w:rFonts w:ascii="Arial" w:hAnsi="Arial" w:cs="Arial"/>
        </w:rPr>
        <w:t xml:space="preserve">1610), Ugovor o prijenosu poslovnog udjela od 28.4.2021. (list 1611-1613), </w:t>
      </w:r>
      <w:r w:rsidR="00AB7715">
        <w:rPr>
          <w:rFonts w:ascii="Arial" w:hAnsi="Arial" w:cs="Arial"/>
        </w:rPr>
        <w:t xml:space="preserve">knjigovodstvenu karticu (list 1615), popis predmeta (list 1616-1686), </w:t>
      </w:r>
      <w:r w:rsidR="00DB5DE2">
        <w:rPr>
          <w:rFonts w:ascii="Arial" w:hAnsi="Arial" w:cs="Arial"/>
        </w:rPr>
        <w:t xml:space="preserve">dopis SKDD od 12. rujna 2022. (list 1687), Ugovor o kupoprodaji nekretnina za Belcar Maricu Parcela Zagreb2 j.d.o.o. (list 1689-1698), zapisnik UP 1232/16 Općinskog građanskog suda u Zagrebu (list 1700), izvatke iz zemljišnih knjiga (list 1707-1708), </w:t>
      </w:r>
      <w:r w:rsidR="00CA37AE">
        <w:rPr>
          <w:rFonts w:ascii="Arial" w:hAnsi="Arial" w:cs="Arial"/>
        </w:rPr>
        <w:t>dopunu zahtjeva za namirenjem obveza stečajne mase (list 1709-1713), dopis Isto d.d. u stečaju (list 1714-1720), stanje računa (list 1721-1765) – sve kao prilog izvješću o gospodarskom stanju stečajnog dužnika.</w:t>
      </w:r>
    </w:p>
    <w:p w:rsidR="00CA37AE" w:rsidP="00686307" w:rsidRDefault="00CA37AE">
      <w:pPr>
        <w:ind w:firstLine="708"/>
        <w:jc w:val="both"/>
        <w:rPr>
          <w:rFonts w:ascii="Arial" w:hAnsi="Arial" w:cs="Arial"/>
        </w:rPr>
      </w:pPr>
      <w:r>
        <w:rPr>
          <w:rFonts w:ascii="Arial" w:hAnsi="Arial" w:cs="Arial"/>
        </w:rPr>
        <w:t xml:space="preserve">Stečajna upraviteljica je nadalje dostavila popis vjerovnika sukladno članku 222. Stečajnog zakona (list 1766-1776), pregled imovine i obveza sukladno članku 223. Stečajnog zakona (list 1777), popis predmeta stečajne mase sukladno članku 221. SZ-a (list 1778), te tablicu prijavljenih tražbina, tablicu razlučnih i izlučnih prava (list 1779-1803), što je sve objavljeno na e-Oglasnoj ploči suda </w:t>
      </w:r>
      <w:r w:rsidR="00CA3030">
        <w:rPr>
          <w:rFonts w:ascii="Arial" w:hAnsi="Arial" w:cs="Arial"/>
        </w:rPr>
        <w:t>8</w:t>
      </w:r>
      <w:r>
        <w:rPr>
          <w:rFonts w:ascii="Arial" w:hAnsi="Arial" w:cs="Arial"/>
        </w:rPr>
        <w:t>.12.2022.</w:t>
      </w:r>
    </w:p>
    <w:p w:rsidR="00602501" w:rsidP="00686307" w:rsidRDefault="00602501">
      <w:pPr>
        <w:ind w:firstLine="708"/>
        <w:jc w:val="both"/>
        <w:rPr>
          <w:rFonts w:ascii="Arial" w:hAnsi="Arial" w:cs="Arial"/>
        </w:rPr>
      </w:pPr>
    </w:p>
    <w:p w:rsidRPr="006E33AB" w:rsidR="00602501" w:rsidP="00686307" w:rsidRDefault="00602501">
      <w:pPr>
        <w:ind w:firstLine="708"/>
        <w:jc w:val="both"/>
        <w:rPr>
          <w:rFonts w:ascii="Arial" w:hAnsi="Arial" w:cs="Arial"/>
        </w:rPr>
      </w:pPr>
      <w:r>
        <w:rPr>
          <w:rFonts w:ascii="Arial" w:hAnsi="Arial" w:cs="Arial"/>
        </w:rPr>
        <w:t>Konstatira se da je zaprimljen podnesak stečajnih vjerovnika Dimić Jasne i drugih, 1-11, zastupanih po odvjetniku Branku Kostiću iz Zagreba 12.12.2022., radi otklona osporavanja tražbina sa prilozima, te je zaprimljen podnesak stečajne upraviteljice kao dopuna prijavljenih tražbina od 5. prosinca 2022. (list 1836-1860), zatim je zaprimljen podnesak stečajnog vjerovnika Ljube Marušića od 16.12.2022.</w:t>
      </w:r>
      <w:r w:rsidR="005D24B0">
        <w:rPr>
          <w:rFonts w:ascii="Arial" w:hAnsi="Arial" w:cs="Arial"/>
        </w:rPr>
        <w:t xml:space="preserve"> radi ispravka prijavljene tražbine (list 1861) te obračun zateznih kamata (list 1864), podnesak stečajnog vjerovnika Stipe Perkovića od 16. prosinca 2022.</w:t>
      </w:r>
      <w:r w:rsidR="007B775B">
        <w:rPr>
          <w:rFonts w:ascii="Arial" w:hAnsi="Arial" w:cs="Arial"/>
        </w:rPr>
        <w:t xml:space="preserve"> radi ispravka prijavljene tražbine</w:t>
      </w:r>
      <w:r w:rsidR="005D24B0">
        <w:rPr>
          <w:rFonts w:ascii="Arial" w:hAnsi="Arial" w:cs="Arial"/>
        </w:rPr>
        <w:t xml:space="preserve"> (list </w:t>
      </w:r>
      <w:r w:rsidR="007B775B">
        <w:rPr>
          <w:rFonts w:ascii="Arial" w:hAnsi="Arial" w:cs="Arial"/>
        </w:rPr>
        <w:t xml:space="preserve">1866-1869) te obračun zateznihi kamata (list 1870-1874), molba za otklon osporavanja vjerovnika Agate Ponjan zastupane po punomoćniku Ivanu Vrdoljaku, odvjetniku iz Zagreba od 16.12.2022. s prilozima (list 1876-1921), </w:t>
      </w:r>
      <w:r w:rsidR="00042F63">
        <w:rPr>
          <w:rFonts w:ascii="Arial" w:hAnsi="Arial" w:cs="Arial"/>
        </w:rPr>
        <w:t>zamjenička punomoć za zastupanje odvjetnice Tihane Škrnjug iz Zagreba, u zamjenu za Mirnu Peršić Kučalo, odvjetnicu iz Zagreba, za stečajne vjerovnike Josipa Barac, Radmilu Zirić i Antoniju Josić</w:t>
      </w:r>
      <w:r w:rsidR="00103733">
        <w:rPr>
          <w:rFonts w:ascii="Arial" w:hAnsi="Arial" w:cs="Arial"/>
        </w:rPr>
        <w:t xml:space="preserve"> (list 1922-1923)</w:t>
      </w:r>
      <w:r w:rsidR="003F1944">
        <w:rPr>
          <w:rFonts w:ascii="Arial" w:hAnsi="Arial" w:cs="Arial"/>
        </w:rPr>
        <w:t xml:space="preserve">, podnesak stečajnog vjerovnika Grad </w:t>
      </w:r>
      <w:r w:rsidR="003F1944">
        <w:rPr>
          <w:rFonts w:ascii="Arial" w:hAnsi="Arial" w:cs="Arial"/>
        </w:rPr>
        <w:lastRenderedPageBreak/>
        <w:t>Zagreb od 19.12.2022.</w:t>
      </w:r>
      <w:r w:rsidR="00103733">
        <w:rPr>
          <w:rFonts w:ascii="Arial" w:hAnsi="Arial" w:cs="Arial"/>
        </w:rPr>
        <w:t xml:space="preserve"> (list 1924-1930)</w:t>
      </w:r>
      <w:r w:rsidR="00DC1099">
        <w:rPr>
          <w:rFonts w:ascii="Arial" w:hAnsi="Arial" w:cs="Arial"/>
        </w:rPr>
        <w:t>, zamjenička punomoć za zastupanje Melihe Okić Buljanović, odvjetnice iz Zagreba, u zamjenu za Ivana Vrdoljaka, odvjetnika iz Zagreba, za stečajnog vjerovnika Agatu Ponjan (list 1933-1934).</w:t>
      </w:r>
    </w:p>
    <w:p w:rsidRPr="006E33AB" w:rsidR="00686307" w:rsidP="006A58F3" w:rsidRDefault="00686307">
      <w:pPr>
        <w:jc w:val="both"/>
        <w:rPr>
          <w:rFonts w:ascii="Arial" w:hAnsi="Arial" w:cs="Arial"/>
        </w:rPr>
      </w:pPr>
    </w:p>
    <w:p w:rsidRPr="006E33AB" w:rsidR="00686307" w:rsidP="00686307" w:rsidRDefault="00686307">
      <w:pPr>
        <w:ind w:firstLine="708"/>
        <w:jc w:val="both"/>
        <w:rPr>
          <w:rFonts w:ascii="Arial" w:hAnsi="Arial" w:cs="Arial"/>
        </w:rPr>
      </w:pPr>
      <w:r w:rsidRPr="006E33AB">
        <w:rPr>
          <w:rFonts w:ascii="Arial" w:hAnsi="Arial" w:cs="Arial"/>
        </w:rPr>
        <w:t>Prelazi se na ispitivanje tražbina.</w:t>
      </w:r>
    </w:p>
    <w:p w:rsidRPr="006E33AB" w:rsidR="00686307" w:rsidP="00686307" w:rsidRDefault="00686307">
      <w:pPr>
        <w:jc w:val="both"/>
        <w:rPr>
          <w:rFonts w:ascii="Arial" w:hAnsi="Arial" w:cs="Arial"/>
        </w:rPr>
      </w:pPr>
    </w:p>
    <w:p w:rsidRPr="002C538E" w:rsidR="00686307" w:rsidP="008824F9" w:rsidRDefault="00686307">
      <w:pPr>
        <w:jc w:val="center"/>
        <w:rPr>
          <w:rFonts w:ascii="Arial" w:hAnsi="Arial" w:cs="Arial"/>
        </w:rPr>
      </w:pPr>
      <w:r w:rsidRPr="002C538E">
        <w:rPr>
          <w:rFonts w:ascii="Arial" w:hAnsi="Arial" w:cs="Arial"/>
        </w:rPr>
        <w:t>ISPITNO ROČIŠTE</w:t>
      </w:r>
    </w:p>
    <w:p w:rsidRPr="006E33AB" w:rsidR="00686307" w:rsidP="00686307" w:rsidRDefault="00686307">
      <w:pPr>
        <w:rPr>
          <w:rFonts w:ascii="Arial" w:hAnsi="Arial" w:cs="Arial"/>
        </w:rPr>
      </w:pPr>
    </w:p>
    <w:p w:rsidRPr="002C538E" w:rsidR="00383693" w:rsidP="00567C19" w:rsidRDefault="00686307">
      <w:pPr>
        <w:tabs>
          <w:tab w:val="left" w:pos="510"/>
          <w:tab w:val="left" w:pos="4788"/>
          <w:tab w:val="left" w:pos="7813"/>
          <w:tab w:val="left" w:pos="9083"/>
        </w:tabs>
        <w:ind w:left="93"/>
        <w:rPr>
          <w:rFonts w:ascii="Arial" w:hAnsi="Arial" w:cs="Arial"/>
        </w:rPr>
      </w:pPr>
      <w:r w:rsidRPr="006E33AB">
        <w:rPr>
          <w:rFonts w:ascii="Arial" w:hAnsi="Arial" w:cs="Arial"/>
          <w:b/>
        </w:rPr>
        <w:tab/>
      </w:r>
      <w:r w:rsidRPr="002C538E">
        <w:rPr>
          <w:rFonts w:ascii="Arial" w:hAnsi="Arial" w:cs="Arial"/>
        </w:rPr>
        <w:t>I</w:t>
      </w:r>
      <w:r w:rsidR="008F0639">
        <w:rPr>
          <w:rFonts w:ascii="Arial" w:hAnsi="Arial" w:cs="Arial"/>
        </w:rPr>
        <w:t>.</w:t>
      </w:r>
      <w:r w:rsidRPr="002C538E">
        <w:rPr>
          <w:rFonts w:ascii="Arial" w:hAnsi="Arial" w:cs="Arial"/>
        </w:rPr>
        <w:t xml:space="preserve"> Utvrđuju se osnovanim slijedeće tražbine:</w:t>
      </w:r>
      <w:bookmarkStart w:name="__UnoMark__147_534647909" w:id="1"/>
      <w:bookmarkEnd w:id="1"/>
    </w:p>
    <w:p w:rsidRPr="002C538E" w:rsidR="00383693" w:rsidP="00CC4451" w:rsidRDefault="00383693">
      <w:pPr>
        <w:tabs>
          <w:tab w:val="left" w:pos="510"/>
          <w:tab w:val="left" w:pos="4788"/>
          <w:tab w:val="left" w:pos="7813"/>
          <w:tab w:val="left" w:pos="9083"/>
        </w:tabs>
        <w:jc w:val="both"/>
        <w:rPr>
          <w:rFonts w:ascii="Arial" w:hAnsi="Arial" w:cs="Arial"/>
        </w:rPr>
      </w:pPr>
    </w:p>
    <w:p w:rsidRPr="006045B2" w:rsidR="003D2FAE" w:rsidP="004B312B" w:rsidRDefault="004B312B">
      <w:pPr>
        <w:spacing w:line="288" w:lineRule="auto"/>
        <w:rPr>
          <w:rFonts w:ascii="Arial" w:hAnsi="Arial" w:cs="Arial"/>
          <w:u w:val="single"/>
        </w:rPr>
      </w:pPr>
      <w:r w:rsidRPr="002C538E">
        <w:rPr>
          <w:rFonts w:ascii="Arial" w:hAnsi="Arial" w:cs="Arial"/>
          <w:u w:val="single"/>
        </w:rPr>
        <w:t>I</w:t>
      </w:r>
      <w:r w:rsidR="00BF664E">
        <w:rPr>
          <w:rFonts w:ascii="Arial" w:hAnsi="Arial" w:cs="Arial"/>
          <w:u w:val="single"/>
        </w:rPr>
        <w:t xml:space="preserve"> </w:t>
      </w:r>
      <w:r w:rsidRPr="002C538E">
        <w:rPr>
          <w:rFonts w:ascii="Arial" w:hAnsi="Arial" w:cs="Arial"/>
          <w:u w:val="single"/>
        </w:rPr>
        <w:t>VIŠI ISPLATNI RED</w:t>
      </w:r>
      <w:r w:rsidR="00BF10A0">
        <w:rPr>
          <w:rFonts w:ascii="Arial" w:hAnsi="Arial" w:cs="Arial"/>
          <w:u w:val="single"/>
        </w:rPr>
        <w:t xml:space="preserve"> </w:t>
      </w:r>
      <w:r w:rsidR="001766B7">
        <w:rPr>
          <w:rFonts w:ascii="Arial" w:hAnsi="Arial" w:cs="Arial"/>
          <w:u w:val="single"/>
        </w:rPr>
        <w:t xml:space="preserve"> </w:t>
      </w:r>
    </w:p>
    <w:p w:rsidR="000932DA" w:rsidP="000932DA" w:rsidRDefault="000932DA">
      <w:pPr>
        <w:pStyle w:val="Bezproreda"/>
        <w:rPr>
          <w:rFonts w:ascii="Times New Roman" w:hAnsi="Times New Roman"/>
          <w:b/>
          <w:sz w:val="24"/>
          <w:szCs w:val="24"/>
        </w:rPr>
      </w:pPr>
    </w:p>
    <w:p w:rsidR="006B28AC" w:rsidP="00A8183C" w:rsidRDefault="006B28AC">
      <w:pPr>
        <w:spacing w:line="288" w:lineRule="auto"/>
        <w:rPr>
          <w:rFonts w:ascii="Arial" w:hAnsi="Arial" w:cs="Arial"/>
        </w:rPr>
      </w:pPr>
    </w:p>
    <w:p w:rsidR="00BA6901" w:rsidP="00A8183C" w:rsidRDefault="00BA6901">
      <w:pPr>
        <w:spacing w:line="288" w:lineRule="auto"/>
        <w:rPr>
          <w:rFonts w:ascii="Arial" w:hAnsi="Arial" w:cs="Arial"/>
        </w:rPr>
      </w:pPr>
    </w:p>
    <w:p w:rsidR="00BA6901" w:rsidP="00A8183C" w:rsidRDefault="00BA6901">
      <w:pPr>
        <w:spacing w:line="288" w:lineRule="auto"/>
        <w:rPr>
          <w:rFonts w:ascii="Arial" w:hAnsi="Arial" w:cs="Arial"/>
        </w:rPr>
      </w:pPr>
    </w:p>
    <w:p w:rsidR="00BA6901" w:rsidP="00A8183C" w:rsidRDefault="00BA6901">
      <w:pPr>
        <w:spacing w:line="288" w:lineRule="auto"/>
        <w:rPr>
          <w:rFonts w:ascii="Arial" w:hAnsi="Arial" w:cs="Arial"/>
        </w:rPr>
        <w:sectPr w:rsidR="00BA6901" w:rsidSect="006B7434">
          <w:headerReference w:type="even" r:id="rId9"/>
          <w:headerReference w:type="default" r:id="rId10"/>
          <w:pgSz w:w="11906" w:h="16838"/>
          <w:pgMar w:top="1417" w:right="1417" w:bottom="1417" w:left="1417" w:header="708" w:footer="708" w:gutter="0"/>
          <w:cols w:space="708"/>
          <w:titlePg/>
          <w:docGrid w:linePitch="360"/>
        </w:sectPr>
      </w:pPr>
    </w:p>
    <w:tbl>
      <w:tblPr>
        <w:tblW w:w="15687" w:type="dxa"/>
        <w:tblInd w:w="-72" w:type="dxa"/>
        <w:tblLayout w:type="fixed"/>
        <w:tblLook w:firstRow="1" w:lastRow="0" w:firstColumn="1" w:lastColumn="0" w:noHBand="0" w:noVBand="1" w:val="04A0"/>
      </w:tblPr>
      <w:tblGrid>
        <w:gridCol w:w="525"/>
        <w:gridCol w:w="1011"/>
        <w:gridCol w:w="658"/>
        <w:gridCol w:w="708"/>
        <w:gridCol w:w="993"/>
        <w:gridCol w:w="992"/>
        <w:gridCol w:w="850"/>
        <w:gridCol w:w="1134"/>
        <w:gridCol w:w="851"/>
        <w:gridCol w:w="850"/>
        <w:gridCol w:w="1276"/>
        <w:gridCol w:w="851"/>
        <w:gridCol w:w="850"/>
        <w:gridCol w:w="1701"/>
        <w:gridCol w:w="2437"/>
      </w:tblGrid>
      <w:tr w:rsidRPr="004B65AD" w:rsidR="00BA6901" w:rsidTr="00BA6901">
        <w:trPr>
          <w:trHeight w:val="300"/>
        </w:trPr>
        <w:tc>
          <w:tcPr>
            <w:tcW w:w="15687" w:type="dxa"/>
            <w:gridSpan w:val="15"/>
            <w:tcBorders>
              <w:top w:val="single" w:color="auto" w:sz="4" w:space="0"/>
              <w:left w:val="single" w:color="auto" w:sz="4" w:space="0"/>
              <w:bottom w:val="single" w:color="auto" w:sz="4" w:space="0"/>
              <w:right w:val="single" w:color="auto" w:sz="4" w:space="0"/>
            </w:tcBorders>
            <w:shd w:val="clear" w:color="auto" w:fill="BFBFBF" w:themeFill="background1" w:themeFillShade="BF"/>
            <w:vAlign w:val="bottom"/>
            <w:hideMark/>
          </w:tcPr>
          <w:p w:rsidRPr="004B65AD" w:rsidR="00BA6901" w:rsidP="00BF10A0" w:rsidRDefault="00BA6901">
            <w:pPr>
              <w:jc w:val="center"/>
              <w:rPr>
                <w:b/>
                <w:bCs/>
                <w:sz w:val="14"/>
                <w:szCs w:val="14"/>
                <w:lang w:val="en-US"/>
              </w:rPr>
            </w:pPr>
            <w:r w:rsidRPr="004B65AD">
              <w:rPr>
                <w:b/>
                <w:bCs/>
                <w:sz w:val="14"/>
                <w:szCs w:val="14"/>
                <w:lang w:val="en-US"/>
              </w:rPr>
              <w:lastRenderedPageBreak/>
              <w:t>I. viši isplatni red</w:t>
            </w:r>
          </w:p>
        </w:tc>
      </w:tr>
      <w:tr w:rsidRPr="004B65AD" w:rsidR="00BA6901" w:rsidTr="00BA6901">
        <w:trPr>
          <w:trHeight w:val="300"/>
        </w:trPr>
        <w:tc>
          <w:tcPr>
            <w:tcW w:w="15687" w:type="dxa"/>
            <w:gridSpan w:val="15"/>
            <w:tcBorders>
              <w:top w:val="single" w:color="auto" w:sz="4" w:space="0"/>
              <w:left w:val="single" w:color="auto" w:sz="4" w:space="0"/>
              <w:bottom w:val="single" w:color="auto" w:sz="4" w:space="0"/>
              <w:right w:val="single" w:color="auto" w:sz="4" w:space="0"/>
            </w:tcBorders>
            <w:shd w:val="clear" w:color="auto" w:fill="BFBFBF" w:themeFill="background1" w:themeFillShade="BF"/>
            <w:vAlign w:val="bottom"/>
          </w:tcPr>
          <w:p w:rsidRPr="004B65AD" w:rsidR="00BA6901" w:rsidP="00BF10A0" w:rsidRDefault="00BA6901">
            <w:pPr>
              <w:jc w:val="center"/>
              <w:rPr>
                <w:b/>
                <w:bCs/>
                <w:sz w:val="14"/>
                <w:szCs w:val="14"/>
                <w:lang w:val="en-US"/>
              </w:rPr>
            </w:pPr>
          </w:p>
        </w:tc>
      </w:tr>
      <w:tr w:rsidRPr="004B65AD" w:rsidR="00BA6901" w:rsidTr="00966D14">
        <w:trPr>
          <w:trHeight w:val="900"/>
        </w:trPr>
        <w:tc>
          <w:tcPr>
            <w:tcW w:w="525" w:type="dxa"/>
            <w:tcBorders>
              <w:top w:val="single" w:color="auto" w:sz="4" w:space="0"/>
              <w:left w:val="single" w:color="000000" w:sz="4" w:space="0"/>
              <w:bottom w:val="nil"/>
              <w:right w:val="single" w:color="000000" w:sz="4" w:space="0"/>
            </w:tcBorders>
            <w:shd w:val="clear" w:color="auto" w:fill="auto"/>
            <w:vAlign w:val="bottom"/>
            <w:hideMark/>
          </w:tcPr>
          <w:p w:rsidRPr="004B65AD" w:rsidR="00BA6901" w:rsidP="00BF10A0" w:rsidRDefault="00BA6901">
            <w:pPr>
              <w:rPr>
                <w:b/>
                <w:bCs/>
                <w:sz w:val="14"/>
                <w:szCs w:val="14"/>
                <w:lang w:val="en-US"/>
              </w:rPr>
            </w:pPr>
            <w:r w:rsidRPr="004B65AD">
              <w:rPr>
                <w:b/>
                <w:bCs/>
                <w:sz w:val="14"/>
                <w:szCs w:val="14"/>
                <w:lang w:val="en-US"/>
              </w:rPr>
              <w:t>Rbr</w:t>
            </w:r>
          </w:p>
        </w:tc>
        <w:tc>
          <w:tcPr>
            <w:tcW w:w="1011" w:type="dxa"/>
            <w:tcBorders>
              <w:top w:val="single" w:color="auto" w:sz="4" w:space="0"/>
              <w:left w:val="nil"/>
              <w:bottom w:val="nil"/>
              <w:right w:val="single" w:color="000000" w:sz="4" w:space="0"/>
            </w:tcBorders>
            <w:shd w:val="clear" w:color="auto" w:fill="auto"/>
            <w:vAlign w:val="bottom"/>
            <w:hideMark/>
          </w:tcPr>
          <w:p w:rsidRPr="004B65AD" w:rsidR="00BA6901" w:rsidP="00BF10A0" w:rsidRDefault="00BA6901">
            <w:pPr>
              <w:rPr>
                <w:b/>
                <w:bCs/>
                <w:sz w:val="14"/>
                <w:szCs w:val="14"/>
                <w:lang w:val="en-US"/>
              </w:rPr>
            </w:pPr>
            <w:r w:rsidRPr="004B65AD">
              <w:rPr>
                <w:b/>
                <w:bCs/>
                <w:sz w:val="14"/>
                <w:szCs w:val="14"/>
                <w:lang w:val="en-US"/>
              </w:rPr>
              <w:t>Ime i prezime / tvrtka ili naziv vjerovnika</w:t>
            </w:r>
          </w:p>
        </w:tc>
        <w:tc>
          <w:tcPr>
            <w:tcW w:w="658" w:type="dxa"/>
            <w:tcBorders>
              <w:top w:val="single" w:color="auto" w:sz="4" w:space="0"/>
              <w:left w:val="nil"/>
              <w:bottom w:val="nil"/>
              <w:right w:val="single" w:color="000000" w:sz="4" w:space="0"/>
            </w:tcBorders>
            <w:shd w:val="clear" w:color="auto" w:fill="auto"/>
            <w:vAlign w:val="bottom"/>
            <w:hideMark/>
          </w:tcPr>
          <w:p w:rsidRPr="004B65AD" w:rsidR="00BA6901" w:rsidP="00BF10A0" w:rsidRDefault="00BA6901">
            <w:pPr>
              <w:rPr>
                <w:b/>
                <w:bCs/>
                <w:sz w:val="14"/>
                <w:szCs w:val="14"/>
                <w:lang w:val="en-US"/>
              </w:rPr>
            </w:pPr>
            <w:r>
              <w:rPr>
                <w:b/>
                <w:bCs/>
                <w:sz w:val="14"/>
                <w:szCs w:val="14"/>
                <w:lang w:val="en-US"/>
              </w:rPr>
              <w:t>OIB</w:t>
            </w:r>
          </w:p>
        </w:tc>
        <w:tc>
          <w:tcPr>
            <w:tcW w:w="708" w:type="dxa"/>
            <w:tcBorders>
              <w:top w:val="single" w:color="auto" w:sz="4" w:space="0"/>
              <w:left w:val="nil"/>
              <w:bottom w:val="nil"/>
              <w:right w:val="single" w:color="000000" w:sz="4" w:space="0"/>
            </w:tcBorders>
            <w:shd w:val="clear" w:color="auto" w:fill="auto"/>
            <w:vAlign w:val="bottom"/>
            <w:hideMark/>
          </w:tcPr>
          <w:p w:rsidRPr="004B65AD" w:rsidR="00BA6901" w:rsidP="00BF10A0" w:rsidRDefault="00BA6901">
            <w:pPr>
              <w:rPr>
                <w:b/>
                <w:bCs/>
                <w:sz w:val="14"/>
                <w:szCs w:val="14"/>
                <w:lang w:val="en-US"/>
              </w:rPr>
            </w:pPr>
            <w:r w:rsidRPr="004B65AD">
              <w:rPr>
                <w:b/>
                <w:bCs/>
                <w:sz w:val="14"/>
                <w:szCs w:val="14"/>
                <w:lang w:val="en-US"/>
              </w:rPr>
              <w:t>Adresa / sjedište vjerovnika</w:t>
            </w:r>
          </w:p>
        </w:tc>
        <w:tc>
          <w:tcPr>
            <w:tcW w:w="993" w:type="dxa"/>
            <w:tcBorders>
              <w:top w:val="single" w:color="auto" w:sz="4" w:space="0"/>
              <w:left w:val="nil"/>
              <w:bottom w:val="nil"/>
              <w:right w:val="single" w:color="000000" w:sz="4" w:space="0"/>
            </w:tcBorders>
            <w:shd w:val="clear" w:color="auto" w:fill="auto"/>
            <w:vAlign w:val="bottom"/>
            <w:hideMark/>
          </w:tcPr>
          <w:p w:rsidRPr="004B65AD" w:rsidR="00BA6901" w:rsidP="00BF10A0" w:rsidRDefault="00BA6901">
            <w:pPr>
              <w:rPr>
                <w:b/>
                <w:bCs/>
                <w:sz w:val="14"/>
                <w:szCs w:val="14"/>
                <w:lang w:val="en-US"/>
              </w:rPr>
            </w:pPr>
            <w:r w:rsidRPr="004B65AD">
              <w:rPr>
                <w:b/>
                <w:bCs/>
                <w:sz w:val="14"/>
                <w:szCs w:val="14"/>
                <w:lang w:val="en-US"/>
              </w:rPr>
              <w:t>Iznos prijavljene tražbine u kn</w:t>
            </w:r>
          </w:p>
        </w:tc>
        <w:tc>
          <w:tcPr>
            <w:tcW w:w="992" w:type="dxa"/>
            <w:tcBorders>
              <w:top w:val="single" w:color="auto" w:sz="4" w:space="0"/>
              <w:left w:val="nil"/>
              <w:bottom w:val="nil"/>
              <w:right w:val="single" w:color="000000" w:sz="4" w:space="0"/>
            </w:tcBorders>
            <w:shd w:val="clear" w:color="auto" w:fill="auto"/>
            <w:vAlign w:val="bottom"/>
            <w:hideMark/>
          </w:tcPr>
          <w:p w:rsidRPr="004B65AD" w:rsidR="00BA6901" w:rsidP="00BF10A0" w:rsidRDefault="00BA6901">
            <w:pPr>
              <w:rPr>
                <w:b/>
                <w:bCs/>
                <w:sz w:val="14"/>
                <w:szCs w:val="14"/>
                <w:lang w:val="en-US"/>
              </w:rPr>
            </w:pPr>
            <w:r w:rsidRPr="004B65AD">
              <w:rPr>
                <w:b/>
                <w:bCs/>
                <w:sz w:val="14"/>
                <w:szCs w:val="14"/>
                <w:lang w:val="en-US"/>
              </w:rPr>
              <w:t xml:space="preserve"> Iznos prijavljene tražbine u EUR </w:t>
            </w:r>
          </w:p>
        </w:tc>
        <w:tc>
          <w:tcPr>
            <w:tcW w:w="850" w:type="dxa"/>
            <w:tcBorders>
              <w:top w:val="single" w:color="auto" w:sz="4" w:space="0"/>
              <w:left w:val="nil"/>
              <w:bottom w:val="nil"/>
              <w:right w:val="single" w:color="000000" w:sz="4" w:space="0"/>
            </w:tcBorders>
            <w:shd w:val="clear" w:color="auto" w:fill="auto"/>
            <w:vAlign w:val="bottom"/>
            <w:hideMark/>
          </w:tcPr>
          <w:p w:rsidRPr="004B65AD" w:rsidR="00BA6901" w:rsidP="00BF10A0" w:rsidRDefault="00BA6901">
            <w:pPr>
              <w:rPr>
                <w:b/>
                <w:bCs/>
                <w:sz w:val="14"/>
                <w:szCs w:val="14"/>
                <w:lang w:val="en-US"/>
              </w:rPr>
            </w:pPr>
            <w:r w:rsidRPr="004B65AD">
              <w:rPr>
                <w:b/>
                <w:bCs/>
                <w:sz w:val="14"/>
                <w:szCs w:val="14"/>
                <w:lang w:val="en-US"/>
              </w:rPr>
              <w:t>Udio u prijavljenim tražbinama</w:t>
            </w:r>
          </w:p>
        </w:tc>
        <w:tc>
          <w:tcPr>
            <w:tcW w:w="1134" w:type="dxa"/>
            <w:tcBorders>
              <w:top w:val="single" w:color="auto" w:sz="4" w:space="0"/>
              <w:left w:val="nil"/>
              <w:bottom w:val="nil"/>
              <w:right w:val="single" w:color="000000" w:sz="4" w:space="0"/>
            </w:tcBorders>
            <w:shd w:val="clear" w:color="auto" w:fill="auto"/>
            <w:vAlign w:val="bottom"/>
            <w:hideMark/>
          </w:tcPr>
          <w:p w:rsidRPr="004B65AD" w:rsidR="00BA6901" w:rsidP="00BF10A0" w:rsidRDefault="00BA6901">
            <w:pPr>
              <w:rPr>
                <w:b/>
                <w:bCs/>
                <w:sz w:val="14"/>
                <w:szCs w:val="14"/>
                <w:lang w:val="en-US"/>
              </w:rPr>
            </w:pPr>
            <w:r w:rsidRPr="004B65AD">
              <w:rPr>
                <w:b/>
                <w:bCs/>
                <w:sz w:val="14"/>
                <w:szCs w:val="14"/>
                <w:lang w:val="en-US"/>
              </w:rPr>
              <w:t>Pravna osnova prijavljene tražbine</w:t>
            </w:r>
          </w:p>
        </w:tc>
        <w:tc>
          <w:tcPr>
            <w:tcW w:w="851" w:type="dxa"/>
            <w:tcBorders>
              <w:top w:val="single" w:color="auto" w:sz="4" w:space="0"/>
              <w:left w:val="nil"/>
              <w:bottom w:val="nil"/>
              <w:right w:val="single" w:color="000000" w:sz="4" w:space="0"/>
            </w:tcBorders>
            <w:shd w:val="clear" w:color="auto" w:fill="auto"/>
            <w:vAlign w:val="bottom"/>
            <w:hideMark/>
          </w:tcPr>
          <w:p w:rsidRPr="004B65AD" w:rsidR="00BA6901" w:rsidP="00BF10A0" w:rsidRDefault="00BA6901">
            <w:pPr>
              <w:rPr>
                <w:b/>
                <w:bCs/>
                <w:sz w:val="14"/>
                <w:szCs w:val="14"/>
                <w:lang w:val="en-US"/>
              </w:rPr>
            </w:pPr>
            <w:r w:rsidRPr="004B65AD">
              <w:rPr>
                <w:b/>
                <w:bCs/>
                <w:sz w:val="14"/>
                <w:szCs w:val="14"/>
                <w:lang w:val="en-US"/>
              </w:rPr>
              <w:t>Iznos priznate tražbine u kn</w:t>
            </w:r>
          </w:p>
        </w:tc>
        <w:tc>
          <w:tcPr>
            <w:tcW w:w="850" w:type="dxa"/>
            <w:tcBorders>
              <w:top w:val="single" w:color="auto" w:sz="4" w:space="0"/>
              <w:left w:val="nil"/>
              <w:bottom w:val="nil"/>
              <w:right w:val="single" w:color="000000" w:sz="4" w:space="0"/>
            </w:tcBorders>
            <w:shd w:val="clear" w:color="auto" w:fill="auto"/>
            <w:vAlign w:val="bottom"/>
            <w:hideMark/>
          </w:tcPr>
          <w:p w:rsidRPr="004B65AD" w:rsidR="00BA6901" w:rsidP="00BF10A0" w:rsidRDefault="00BA6901">
            <w:pPr>
              <w:rPr>
                <w:b/>
                <w:bCs/>
                <w:sz w:val="14"/>
                <w:szCs w:val="14"/>
                <w:lang w:val="en-US"/>
              </w:rPr>
            </w:pPr>
            <w:r w:rsidRPr="004B65AD">
              <w:rPr>
                <w:b/>
                <w:bCs/>
                <w:sz w:val="14"/>
                <w:szCs w:val="14"/>
                <w:lang w:val="en-US"/>
              </w:rPr>
              <w:t xml:space="preserve"> Iznos priznate tražbine u EUR </w:t>
            </w:r>
          </w:p>
        </w:tc>
        <w:tc>
          <w:tcPr>
            <w:tcW w:w="1276" w:type="dxa"/>
            <w:tcBorders>
              <w:top w:val="single" w:color="auto" w:sz="4" w:space="0"/>
              <w:left w:val="nil"/>
              <w:bottom w:val="nil"/>
              <w:right w:val="single" w:color="000000" w:sz="4" w:space="0"/>
            </w:tcBorders>
            <w:shd w:val="clear" w:color="auto" w:fill="auto"/>
            <w:vAlign w:val="bottom"/>
            <w:hideMark/>
          </w:tcPr>
          <w:p w:rsidRPr="004B65AD" w:rsidR="00BA6901" w:rsidP="00BF10A0" w:rsidRDefault="00BA6901">
            <w:pPr>
              <w:rPr>
                <w:b/>
                <w:bCs/>
                <w:sz w:val="14"/>
                <w:szCs w:val="14"/>
                <w:lang w:val="en-US"/>
              </w:rPr>
            </w:pPr>
            <w:r w:rsidRPr="004B65AD">
              <w:rPr>
                <w:b/>
                <w:bCs/>
                <w:sz w:val="14"/>
                <w:szCs w:val="14"/>
                <w:lang w:val="en-US"/>
              </w:rPr>
              <w:t>Udio u priznatim tražbinama</w:t>
            </w:r>
          </w:p>
        </w:tc>
        <w:tc>
          <w:tcPr>
            <w:tcW w:w="851" w:type="dxa"/>
            <w:tcBorders>
              <w:top w:val="single" w:color="auto" w:sz="4" w:space="0"/>
              <w:left w:val="nil"/>
              <w:bottom w:val="nil"/>
              <w:right w:val="single" w:color="000000" w:sz="4" w:space="0"/>
            </w:tcBorders>
            <w:shd w:val="clear" w:color="auto" w:fill="auto"/>
            <w:vAlign w:val="bottom"/>
            <w:hideMark/>
          </w:tcPr>
          <w:p w:rsidRPr="004B65AD" w:rsidR="00BA6901" w:rsidP="00BF10A0" w:rsidRDefault="00BA6901">
            <w:pPr>
              <w:jc w:val="center"/>
              <w:rPr>
                <w:b/>
                <w:bCs/>
                <w:sz w:val="14"/>
                <w:szCs w:val="14"/>
                <w:lang w:val="en-US"/>
              </w:rPr>
            </w:pPr>
            <w:r w:rsidRPr="004B65AD">
              <w:rPr>
                <w:b/>
                <w:bCs/>
                <w:sz w:val="14"/>
                <w:szCs w:val="14"/>
                <w:lang w:val="en-US"/>
              </w:rPr>
              <w:t>Iznos osporene tražbine u kn</w:t>
            </w:r>
          </w:p>
        </w:tc>
        <w:tc>
          <w:tcPr>
            <w:tcW w:w="850" w:type="dxa"/>
            <w:tcBorders>
              <w:top w:val="single" w:color="auto" w:sz="4" w:space="0"/>
              <w:left w:val="nil"/>
              <w:bottom w:val="nil"/>
              <w:right w:val="single" w:color="000000" w:sz="4" w:space="0"/>
            </w:tcBorders>
            <w:shd w:val="clear" w:color="auto" w:fill="auto"/>
            <w:vAlign w:val="bottom"/>
            <w:hideMark/>
          </w:tcPr>
          <w:p w:rsidRPr="004B65AD" w:rsidR="00BA6901" w:rsidP="00BF10A0" w:rsidRDefault="00BA6901">
            <w:pPr>
              <w:rPr>
                <w:b/>
                <w:bCs/>
                <w:sz w:val="14"/>
                <w:szCs w:val="14"/>
                <w:lang w:val="en-US"/>
              </w:rPr>
            </w:pPr>
            <w:r w:rsidRPr="004B65AD">
              <w:rPr>
                <w:b/>
                <w:bCs/>
                <w:sz w:val="14"/>
                <w:szCs w:val="14"/>
                <w:lang w:val="en-US"/>
              </w:rPr>
              <w:t xml:space="preserve"> Iznos osporene tražbine u EUR </w:t>
            </w:r>
          </w:p>
        </w:tc>
        <w:tc>
          <w:tcPr>
            <w:tcW w:w="1701" w:type="dxa"/>
            <w:tcBorders>
              <w:top w:val="single" w:color="auto" w:sz="4" w:space="0"/>
              <w:left w:val="nil"/>
              <w:bottom w:val="nil"/>
              <w:right w:val="single" w:color="000000" w:sz="4" w:space="0"/>
            </w:tcBorders>
            <w:shd w:val="clear" w:color="auto" w:fill="auto"/>
            <w:vAlign w:val="bottom"/>
            <w:hideMark/>
          </w:tcPr>
          <w:p w:rsidRPr="004B65AD" w:rsidR="00BA6901" w:rsidP="00BF10A0" w:rsidRDefault="00BA6901">
            <w:pPr>
              <w:rPr>
                <w:b/>
                <w:bCs/>
                <w:sz w:val="14"/>
                <w:szCs w:val="14"/>
                <w:lang w:val="en-US"/>
              </w:rPr>
            </w:pPr>
            <w:r w:rsidRPr="004B65AD">
              <w:rPr>
                <w:b/>
                <w:bCs/>
                <w:sz w:val="14"/>
                <w:szCs w:val="14"/>
                <w:lang w:val="en-US"/>
              </w:rPr>
              <w:t>Razlog osporavanja tražbine</w:t>
            </w:r>
          </w:p>
        </w:tc>
        <w:tc>
          <w:tcPr>
            <w:tcW w:w="2437" w:type="dxa"/>
            <w:tcBorders>
              <w:top w:val="single" w:color="auto" w:sz="4" w:space="0"/>
              <w:left w:val="nil"/>
              <w:bottom w:val="nil"/>
              <w:right w:val="single" w:color="000000" w:sz="4" w:space="0"/>
            </w:tcBorders>
            <w:shd w:val="clear" w:color="auto" w:fill="auto"/>
            <w:vAlign w:val="bottom"/>
            <w:hideMark/>
          </w:tcPr>
          <w:p w:rsidRPr="004B65AD" w:rsidR="00BA6901" w:rsidP="00BF10A0" w:rsidRDefault="00BA6901">
            <w:pPr>
              <w:rPr>
                <w:b/>
                <w:bCs/>
                <w:sz w:val="14"/>
                <w:szCs w:val="14"/>
                <w:lang w:val="en-US"/>
              </w:rPr>
            </w:pPr>
            <w:r w:rsidRPr="004B65AD">
              <w:rPr>
                <w:b/>
                <w:bCs/>
                <w:sz w:val="14"/>
                <w:szCs w:val="14"/>
                <w:lang w:val="en-US"/>
              </w:rPr>
              <w:t>Oznaka ovršne isprave ako se tražbine zasniva na ovršnoj ispravi</w:t>
            </w:r>
          </w:p>
        </w:tc>
      </w:tr>
      <w:tr w:rsidRPr="004B65AD" w:rsidR="00BA6901" w:rsidTr="00966D14">
        <w:trPr>
          <w:trHeight w:val="600"/>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w:t>
            </w:r>
          </w:p>
        </w:tc>
        <w:tc>
          <w:tcPr>
            <w:tcW w:w="1011" w:type="dxa"/>
            <w:tcBorders>
              <w:top w:val="single" w:color="auto" w:sz="4" w:space="0"/>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Antolović Ivan kojeg zastupa Meliha Okić Buljanović, odvjetnica iz Zagreba</w:t>
            </w:r>
          </w:p>
        </w:tc>
        <w:tc>
          <w:tcPr>
            <w:tcW w:w="658"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55090061298</w:t>
            </w:r>
          </w:p>
        </w:tc>
        <w:tc>
          <w:tcPr>
            <w:tcW w:w="708" w:type="dxa"/>
            <w:tcBorders>
              <w:top w:val="single" w:color="auto" w:sz="4" w:space="0"/>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Nikole Tesle 57, Velika Gorica</w:t>
            </w:r>
          </w:p>
        </w:tc>
        <w:tc>
          <w:tcPr>
            <w:tcW w:w="993"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64,041.82 kn</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€8,499.81 </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0.01862%</w:t>
            </w:r>
          </w:p>
        </w:tc>
        <w:tc>
          <w:tcPr>
            <w:tcW w:w="1134" w:type="dxa"/>
            <w:tcBorders>
              <w:top w:val="single" w:color="auto" w:sz="4" w:space="0"/>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neto neisplaćena plaća, kolektivni ugovor od 31.10.2007., parnični trošak u postupku Pr-2857/2016 pred ORS ZG, obračun kamata</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64,041.82 kn</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€8,498.80 </w:t>
            </w:r>
          </w:p>
        </w:tc>
        <w:tc>
          <w:tcPr>
            <w:tcW w:w="1276"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0.01898%</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27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Arambašić Milan kojeg zastupa Melani Polinčić, odvjetnica u Odvjetničkom društvu Hanžeković &amp; partneri d.o.o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72750080156</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Jurišićeva 24,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96,731.54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€12,838.48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0.02812%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neisplaćene plaće, jubilarna nagrada, regres, zatezne kamate na neto plaću, parnični trošak u postupku ORS ZG Pr-109/2020,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76,109.86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€10,100.31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0.02255%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20,621.68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€2,736.97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kamate obračunate za razdoblje od 02.01.2012. g. do 14.03.2012. g. koje nisu obuhvaćene tužbom od 30.03.2022. g., te za razdoblje od 23.07.2022. g. do 01.09.2022. g. budući isto predstavlja tražbinu nižeg isplatnog reda. Osporen je I iznos traženog parničnog troška preko iznos od 6.750,00 kn, budući za ostatak traženog iznosa nisu dostavljene isprave iz kojih je razvidno da je trošak nastao i u kojem iznosu</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Baković Mile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22421824823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Zadvorska 63, Brezovica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90,111.55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€11,959.86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0.02620%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Neisplaćene neto plaće, naknada za neiskorišteni godišnji odmor, porezi I prirezi na neisplaćene plaće, dorinosi iz plaće, otpremnina, regres, Kolektivni ugovor od 31.10.2007. g., parnični trošak u postupku Pr-4737/2018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90,111.55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€11,958.43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0.02670%</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15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4</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Baraković Ešef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30013764653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Pavlinska 50, Velika Mlaka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156,941.29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€20,829.69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0.04562%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Regres, jubilarna nagrada, naknada za neiskorišteni godišnji odmor, neisplaćene neto plaće, porez I prirez na plaću, doprinosi iz plaće po pravomoćnoj I ovršnoj presuda ORS ZG Pr-2135/2014 od 26.05.2015. g. I presudi Županijskog suda u Zagrebu Gž R-1918/2015 od 26.04.2016. g., potvrda Porezne uprave od 09.08.2017. g., obračun kamata </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156,941.29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€20,827.20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0.04650%</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Pr-2135/2014 od 26.05.2015. g., potvrda Porezne uprave od 09.08.2017. g. - za iznos od 156.941,29 kn</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Baričević Luka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30825567582</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Brune Bušića 2, Velika Mlaka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61,869.26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€8,211.46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0.01799%</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Regres, otpremnina, neto neisplaćena plaća, naknada za neiskorišteni godišnji odmor, parnični trošak u postupku Pr-202/2016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61,869.26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€8,210.48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0.01833%</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Barunović Iva kao nasljednica iza pok. Vladimira Šolto koju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55956580974</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Slavka Kolara 8a, Velika Gorica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36,506.97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€4,845.31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0.01061%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Neto potraživanje iz radnog odnosa, kolektivni ugovor od 31.10.2007., parnični trošak u postupku Pr-2860/2016 pred ORS ZG, rješenje o nasljeđivanju JB Nives Mirčetić iz Velike Gorice O-22/2016 od 01.03.2016.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36,506.97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€4,844.73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0.01082%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7</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Bebek Ante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26371071873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Zinke Kunc 4,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185,751.02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€24,653.40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0.05400%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Regres, naknada za neiskorišteni godišnji odmor, neisplaćene neto plaće, porez I prirez na plaću, doprinosi iz plaće po pravomoćnoj I ovršnoj presuda ORS ZG Pr-2135/2014 od 26.05.2015. g. I presudi Županijskog suda u Zagrebu Gž R-1918/2015 od 26.04.2016. g., potvrda Porezne uprave od 23.02.2017. g., obračun kamata </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185,751.02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€24,650.45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0.05504%</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Pr-2135/2014 od 26.05.2015. g., potvrda Porezne uprave od 23.02.2017. g. - za iznos od 185.751,02 kn</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Bećirović Sakib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70119658268</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Milana Langa 1,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79,101.02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€10,498.51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0.02300%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Regres, otpremnina, neto neisplaćena plaća, naknada za neiskorišteni godišnji odmor, parnični trošak u postupku Pr-202/2016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79,101.02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€10,497.26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0.02344%</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Benčec Ivan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24681603209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Sesvetska 3, Planina Gornja, Kašina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124,246.60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 xml:space="preserve"> €16,490.36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0.03612%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Neisplaćene neto plaće, naknada za neiskorišteni godišnji odmor, porezi I prirezi na neisplaćene plaće, dorinosi iz plaće, otpremnina, jubilarna nagrada, regres, Kolektivni ugovor od 31.10.2007. g., parnični trošak u postupku Pr-4737/2018 pred ORS ZG</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124,246.60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€16,488.39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0.03682%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10</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Bešić Sevludin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5391118752</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Novi Petruševec 8,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87,234.14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€11,577.96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0.02536%</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Regres, naknada za neiskorišteni godišnji odmor, neisplaćene neto plaće, porez I prirez na plaću, doprinosi iz plaće po pravomoćnoj I ovršnoj presuda ORS ZG Pr-2135/2014 od 26.05.2015. g. I presudi Županijskog suda u Zagrebu Gž R-1918/2015 od 26.04.2016. g., potvrda Porezne uprave od 14.11.2016. g., obračun kamata </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87,234.14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€11,576.58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0.02585%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Pr-2135/2014 od 26.05.2015. g., potvrda Porezne uprave od 28.03.2017. g. - za iznos od 87.234,14 kn</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Bićanić Ivan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44976012984</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Trg hrvatskih pavlina 11,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117,122.07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€15,544.77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0.03405%</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neisplaćene neto plaće, porez I prirez na plaću, doprinosi iz plaće, Kolektivni ugovor od 31.10.2007. g., parnični trošak u postupku Pr-4737/2018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117,122.07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€15,542.91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0.03470%</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Bićanić Josip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44967611493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Varoš 12, Saborsko</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47,572.99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€6,314.02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0.01383%</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Regres, naknada za neiskorišteni godišnji odmor, neisplaćene neto plaće, porez I prirez na plaću, doprinosi iz plaće po pravomoćnoj I ovršnoj presuda ORS ZG Pr-2135/2014 od 26.05.2015. g. I presudi Županijskog suda u Zagrebu Gž R-1918/2015 od 26.04.2016. g., potvrda Porezne </w:t>
            </w:r>
            <w:r w:rsidRPr="004B65AD">
              <w:rPr>
                <w:sz w:val="14"/>
                <w:szCs w:val="14"/>
                <w:lang w:val="en-US"/>
              </w:rPr>
              <w:lastRenderedPageBreak/>
              <w:t xml:space="preserve">uprave od 14.11.2016. g., obračun kamata </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47,572.99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€6,313.27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0.01410%</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Pr-2135/2014 od 26.05.2015. g., potvrda Porezne uprave od 14.11.2016. g. - za iznos od 47.572,99 kn</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Bilać Mladen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78016156960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Slavka Kolara 8, Velika Gorica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174,727.91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€23,190.38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0.05080%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neisplaćene neto plaće, porez I prirez na plaću, doprinosi iz plaće, Kolektivni ugovor od 31.10.2007. g., parnični trošak u postupku Pr-4737/2018 I Pr-2858/2016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174,727.91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€23,187.61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0.05177%</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Bilić Marko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00052712812</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Krapinska ulica 27, Soblinac, Sesvete</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42,127.80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€5,591.32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0.01225%</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neto neisplaćena plaća, parnični trošak u postupku Pr-2859/2016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42,127.80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€5,590.65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0.01248%</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15</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002C22" w:rsidRDefault="00BA6901">
            <w:pPr>
              <w:rPr>
                <w:sz w:val="14"/>
                <w:szCs w:val="14"/>
                <w:lang w:val="en-US"/>
              </w:rPr>
            </w:pPr>
            <w:r w:rsidRPr="004B65AD">
              <w:rPr>
                <w:sz w:val="14"/>
                <w:szCs w:val="14"/>
                <w:lang w:val="en-US"/>
              </w:rPr>
              <w:t>B</w:t>
            </w:r>
            <w:r w:rsidR="00002C22">
              <w:rPr>
                <w:sz w:val="14"/>
                <w:szCs w:val="14"/>
                <w:lang w:val="en-US"/>
              </w:rPr>
              <w:t>i</w:t>
            </w:r>
            <w:r w:rsidRPr="004B65AD">
              <w:rPr>
                <w:sz w:val="14"/>
                <w:szCs w:val="14"/>
                <w:lang w:val="en-US"/>
              </w:rPr>
              <w:t>ondić Tereza koju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07755874667</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Trg Stjepana Konzula 1,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140,740.33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€18,679.45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0.04091%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Regres, otpremnina, neto neisplaćena plaća, naknada za neiskorišteni godišnji odmor, razlika sati, parnični trošak u postupku Pr-202/2016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140,740.33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€18,677.22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0.04170%</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16</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Bojić Luka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74626707623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Kralja Tomislava 55, Okučani</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118,293.24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€15,700.21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0.03439%</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Regres, otpremnina, neto neisplaćena plaća, naknada za neiskorišteni godišnji odmor, parnični trošak u postupku Pr-202/2016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118,293.24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€15,698.34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0.03505%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17</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Borić Milan kojeg zastupa Meliha Okić Buljanović, </w:t>
            </w:r>
            <w:r w:rsidRPr="004B65AD">
              <w:rPr>
                <w:sz w:val="14"/>
                <w:szCs w:val="14"/>
                <w:lang w:val="en-US"/>
              </w:rPr>
              <w:lastRenderedPageBreak/>
              <w:t>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04795653997</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Ulica Ive Lovinči</w:t>
            </w:r>
            <w:r w:rsidRPr="004B65AD">
              <w:rPr>
                <w:sz w:val="14"/>
                <w:szCs w:val="14"/>
                <w:lang w:val="en-US"/>
              </w:rPr>
              <w:lastRenderedPageBreak/>
              <w:t>ća 13, Sesvete</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62,625.59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€8,311.84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0.01821%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Regres, otpremnina, neto neisplaćena </w:t>
            </w:r>
            <w:r w:rsidRPr="004B65AD">
              <w:rPr>
                <w:sz w:val="14"/>
                <w:szCs w:val="14"/>
                <w:lang w:val="en-US"/>
              </w:rPr>
              <w:lastRenderedPageBreak/>
              <w:t>plaća, naknada za neiskorišteni godišnji odmor, parnični trošak u postupku Pr-202/2016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62,625.59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€8,310.85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0.01856%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18</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Borić Milan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81400857278</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Ulica Ivane Brlić Mažuranić 36,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66,733.00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€8,856.99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0.01940%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Regres, otpremnina, jubilarna nagrada, neto neisplaćena plaća, parnični trošak u postupku Pr-202/2016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66,733.00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€8,855.93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0.01977%</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19</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Boris Sokolić kao nasljednik iza pok. Borisa Sokolića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55061816560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Zagrebačka 88/2, Velika Gorica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152,358.72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€20,221.48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0.04429%</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jubilarna nagrada, regres, neto neisplaćena plaća, naknada za neiskorišteni godišnji odmor, kolektivni ugovor od 31.10.2007., parnični trošak u postupku Pr-2858/2016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152,358.72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€20,219.06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0.04515%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20</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Božić Milica koju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81537726808</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Ulica Ivice Lovinčića, 13, Sesvete</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137,902.10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€18,302.75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0.04009%</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Regres, otpremnina, jubilarna nagrada, neto neisplaćena plaća, razlika sati, naknada za neiskorišteni godišnji odmor, parnični trošak u postupku Pr-2841/2016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137,902.10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€18,300.57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0.04086%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21</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Brnada Ilija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50651637006</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Palančani 1, Palančani</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93,673.28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€12,432.58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0.02723%</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Otpremnina, jubilarna nagrada, neisplaćene neto plaće, naknada za neiskorišteni godišnji odmor, porez I prirez na plaću, doprinosi iz plaće, Kolektivni ugovor od </w:t>
            </w:r>
            <w:r w:rsidRPr="004B65AD">
              <w:rPr>
                <w:sz w:val="14"/>
                <w:szCs w:val="14"/>
                <w:lang w:val="en-US"/>
              </w:rPr>
              <w:lastRenderedPageBreak/>
              <w:t>31.10.2007. g., parnični trošak u postupku Pr-4739/2018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93,673.28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€12,431.10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0.02776%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22</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Bućanac Jelica kao zakonska nasljednica iza pok. Joze Bućanac koju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02266491405</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Žitnjak II. Odvojak 9,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68,488.85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€9,090.03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0.01991%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Regres, otpremnina, jubilarna nagrada, neto neisplaćena plaća, naknada za neiskorišteni godišnji odmor, parnični trošak u postupku Pr-2841/2016 pred ORS ZG, rješenje o nasljeđivanju JB Igora Martinovića iz Zagreba O-7161/2017 od 20.10.2017.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68,488.85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€9,088.95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0.02029%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23</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Buinac Milomir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64367037024</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Žrtava domovinskog rata 15, Majur</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67,553.09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€8,965.84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0.01964%</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Regres, naknada za neiskorišteni godišnji odmor, neisplaćene neto plaće, porez I prirez na plaću, doprinosi iz plaće po pravomoćnoj I ovršnoj presuda ORS ZG Pr-2135/2014 od 26.05.2015. g. I presudi Županijskog suda u Zagrebu Gž R-1918/2015 od 26.04.2016. g., potvrda Porezne uprave od 16.03.2017. g., obračun kamata </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67,553.09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€8,964.76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0.02002%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Pr-2135/2014 od 26.05.2015. g., potvrda Porezne uprave od 16.03.2017. g. - za iznos od 67.553,09 kn</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24</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Čmelješević Tomislav kojeg zastupa Marija Žaja, odvjetnica u odvjetničkom društvu Hanžeković &amp; partneri </w:t>
            </w:r>
            <w:r w:rsidRPr="004B65AD">
              <w:rPr>
                <w:sz w:val="14"/>
                <w:szCs w:val="14"/>
                <w:lang w:val="en-US"/>
              </w:rPr>
              <w:lastRenderedPageBreak/>
              <w:t>d.o.o.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93525481789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Strossmayerova 16, Davor</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48,658.56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€6,458.10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0.01415%</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Kolektivni ugovor o 31.10.2007. g., rješenje Trgovačkog suda u Zagrebu St-287/2009 od 30.03.3010. g., rješenje AORT od 24.06.2010. </w:t>
            </w:r>
            <w:r w:rsidRPr="004B65AD">
              <w:rPr>
                <w:sz w:val="14"/>
                <w:szCs w:val="14"/>
                <w:lang w:val="en-US"/>
              </w:rPr>
              <w:lastRenderedPageBreak/>
              <w:t>g., financijsko vještačenje u parničnom postupku Pr-2841/2016 PRS ZG od 20.04.2017. g., obračun kamata, parnični trošak</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48,658.56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€6,457.33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0.01442%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25</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Conjar Jure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97499864752</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Odranska 101, Donja Lomnica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147,831.48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€19,620.61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0.04298%</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Regres, otpremnina, jubilarna nagrada, neto neisplaćena plaća, parnični trošak u postupku Pr-2841/2016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147,831.48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€19,618.27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0.04380%</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15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26</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Čulo Jela koju zastupa Juraj Marinić, odvjetnik iz Osijeka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46714084839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Avenija Dubrava 246,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133,559.17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€17,726.35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0.03883%</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Neisplaćene plaće, otpremnina, jubilarna nagrada, regres, sporazum od 30.06.2010. g., ugovor o plaći radnika od 01.02.2007.g., odluka o otkazu ugovora o radu od 30.06.2010. g., nalaz I mišljenje stalnog sudskog vještaka u parničnom postupku Pr-8875/2014 ORS ZG od 16.01.2013. g., parnični trošak u postupku ORS ZG Pr-8875/2014,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133,459.17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€17,710.96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0.03955%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100.00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€ 13.27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pogrešno zbrojeni parnični trošak zatražen u prijavi tražbine, umjesto 15.337.50 kn stoji 15.437.50 kn.</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27</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Ćurić Branko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35690566890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Lanište 14b,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130,648.02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€17,339.97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0.03798%</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Regres, naknada za neiskorišteni godišnji odmor, neisplaćene neto plaće, porez I prirez na plaću, doprinosi iz plaće po pravomoćnoj I ovršnoj presuda ORS ZG Pr-2135/2014 od 26.05.2015. g. I </w:t>
            </w:r>
            <w:r w:rsidRPr="004B65AD">
              <w:rPr>
                <w:sz w:val="14"/>
                <w:szCs w:val="14"/>
                <w:lang w:val="en-US"/>
              </w:rPr>
              <w:lastRenderedPageBreak/>
              <w:t>presudi Županijskog suda u Zagrebu Gž R-1918/2015 od 26.04.2016. g., potvrda Porezne uprave od 29.12.2016.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130,648.02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€17,337.90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0.03871%</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Pr-2135/2014 od 26.05.2015. g., potvrda Porezne uprave od 29.12.2016. g. - za iznos od 130.648,02 kn</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28</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Cvetković Milka koju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14270522623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Zagrebačka 25, Gradići</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104,493.09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€13,868.62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0.03038%</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Regres, naknada za neiskorišteni godišnji odmor, neisplaćene neto plaće, porez I prirez na plaću, doprinosi iz plaće po pravomoćnoj I ovršnoj presuda ORS ZG Pr-2135/2014 od 26.05.2015. g. I presudi Županijskog suda u Zagrebu Gž R-1918/2015 od 26.04.2016. g., potvrda Porezne uprave od 09.08.2017. g., obračun kamata </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104,493.09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€13,866.96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0.03096%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Pr-2135/2014 od 26.05.2015. g., potvrda Porezne uprave od 09.08.2017. g. - za iznos od 104.493,09 kn</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29</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Đambić Marijan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40968206770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Kolarove Breze 10,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79,458.27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€10,545.92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0.02310%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Općinskog radnog suda u Zagrebu Pr-6558/2020-61 od 08.06.2022.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79,458.27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€10,544.67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0.02354%</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15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30</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Demirović Senija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42856226375</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Antuna Stipančića 27,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114,184.64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€15,154.91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0.03319%</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Nepravomoćna presuda ORS ZG Pr-8640/2014-34 od 04.01.2017., pravomoćna I ovršna presuda ORS ZG Pr-477/2015 od 30.03.2015. g., rješenje ORS ZG Pr-477/2015 od 18.02.2016. g., izvadak iz kolektivnog ugovora od 31.10.2007. g., tablica </w:t>
            </w:r>
            <w:r w:rsidRPr="004B65AD">
              <w:rPr>
                <w:sz w:val="14"/>
                <w:szCs w:val="14"/>
                <w:lang w:val="en-US"/>
              </w:rPr>
              <w:lastRenderedPageBreak/>
              <w:t>stečajnog upravitelja Indostand d.o.o. u stečaju St-75/2011 s potvrdom od 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114,184.64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€15,153.10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0.03383%</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Pr-477/2015 od 30.03.2015. g. - za iznos od 63.587,50 kn</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31</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Devčić Franjo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76665205906</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Lopatinečka 5,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105,289.15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€13,974.27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0.03061%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jubilarna nagrada, neisplaćene neto plaće, naknada za neiskorišteni godišnji odmor, porez I prirez na plaću, doprinosi iz plaće, Kolektivni ugovor od 31.10.2007. g., parnični trošak u postupku Pr-310/2022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105,289.15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€13,972.60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0.03120%</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32</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Deverić Lidija koju zastupa Ivan Vrdoljak, odvjetnik iz Zagreba - nije priložena punomoć</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62960547678</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Odranska 86, Velika Gorica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28,636.27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€3,800.69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0.00832%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28,636.27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€3,800.23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0.00849%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33</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Dimić Jasna koju zastupa Branko Kostić, odvjenik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42415395507</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Paška 12,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164,102.21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€21,780.11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0.04771%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Pr-6845/2010-21 od 05.04.2012. g.</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76,790.25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€10,190.60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0.02275%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87,311.96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€11,588.29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Osporeni iznos odnosi se na prijavljene zatezne kamate za koje nije dostavljen obračun, te nije moguće utvrditi za koje iznose se potražuje. </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Pr-6845/2010-21 od 05.04.2012. g. - za iznos od 76.790,25 kn</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34</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Drezga Radomir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87514289860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Treće Poljanice 5,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93,183.69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€12,367.60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0.02709%</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Općinskog radnog suda u Zagrebu Pr-6558/2020-61 od 08.06.2022.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93,183.69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€12,366.12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0.02761%</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35</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Dubrovečak-Kostrec Bernarda koju zastupa Ivan Vrdoljak, odvjetnik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44527016673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Zagorska 10, Lepoglava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97,549.86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€12,947.09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0.02836%</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97,549.86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€12,945.55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0.02891%</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36</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Đukić Stipo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42196428382</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Kozari 29,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79,308.92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€10,526.10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0.02306%</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Regres, otpremnina, jubilarna nagrada, neto neisplaćena plaća, parnični trošak u postupku Pr-2842/2016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79,308.92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€10,524.85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0.02350%</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37</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Dumenčić Zlatko  kojeg zastupa Ivan Vrdoljak, odvjetnik iz Zagreba - nije priložena punomoć</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89315524077</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Svetonedeljska 44, Sveta Nedelja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48,229.21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€6,401.12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0.01402%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48,229.21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€6,400.35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0.01429%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38</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Đurin Dajana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20632217031</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Belečka 10,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24,830.54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€3,295.58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0.00722%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Nepravomoćna presuda ORS ZG Pr-8640/2014-34 od 04.01.2017., izvadak iz kolektivnog ugovora od 31.10.2007. g., tablica stečajnog upravitelja Indostand d.o.o. u stečaju St-75/2011 s potvrdom od </w:t>
            </w:r>
            <w:r w:rsidRPr="004B65AD">
              <w:rPr>
                <w:sz w:val="14"/>
                <w:szCs w:val="14"/>
                <w:lang w:val="en-US"/>
              </w:rPr>
              <w:lastRenderedPageBreak/>
              <w:t>25.01.2012. g., potvrda o zadnjoj diobi od 15.04.2019. g.</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24,185.84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€3,209.63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0.00717%</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644.70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€ 85.57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kamate obračunate na parnični trošak za razdoblje od 06.03.2013. do 03.01.2017. g., budući su presudom kamate na parnični trošak dosuđene od 04.01.2017. g. nadalje</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39</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Đurin Dajana koju zastupa Branko Kostić, odvjetnik iz Zagreba - nije priložena punomoć</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20632217031</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Belečka 10,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27,264.58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€3,618.63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0.00793%</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0.00000%</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27,264.58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€3,618.63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Tražbina je osporena u cijelosti budući je radnica ranije podnjela prijavu u vlastito ime po istoj osnovi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40</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Galetić Marijan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35663163289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Veliki Kut 4a, Križopolje</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111,190.12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€14,757.46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0.03232%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Općinskog radnog suda u Zagrebu Pr-6558/2020-61 od 08.06.2022.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111,190.12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€14,755.70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0.03295%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41</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Gojević Vinko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11335522243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Vinogradska 76, Kelemen, Jalžabet</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78,748.60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€10,451.74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0.02289%</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Općinskog radnog suda u Zagrebu Pr-6558/2020-61 od 08.06.2022.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78,748.60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€10,450.49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0.02333%</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42</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Grgić Predrag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92259980498</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I. Kozari put 63a,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117,031.99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€15,532.81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0.03402%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neisplaćene neto plaće, naknada za neiskorišteni godišnji odmor, porez I prirez na plaću, doprinosi iz plaće, Kolektivni ugovor od 31.10.2007. g., parnični trošak u postupku Pr-6554/2020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117,031.99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€15,530.96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0.03468%</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43</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Grgurinović Ivan</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54094431283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Vida Došena 26,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75,846.66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€10,066.58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0.02205%</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potvrda o zadnjoj diobi od 15.04.2019. g.</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75,846.66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€10,065.38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0.02247%</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8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44</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Helena Udovičić kao zakonska nasljednica iza pok. Borivoja Paulika koju zastupa Branko Kostić, odvjetnik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03341062093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Medvedgradska 15,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67,980.77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€9,022.60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0.01976%</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potvrda o zadnjoj diobi od 15.04.2019. g., rješenje o nasljeđivanju HB Domagoja Ranogajca iz Zagreba O-6318/2021-6 od 19.10.2021. g.</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41,698.32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€5,533.66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0.01236%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26,282.46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€3,488.28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tražene kamate za koje nije dostavljen obračun te nije moguće utvrditi za koji iznos glavnice se traže, te na razliku između pogrešno obračunatog zbroja pojedinih iznosa navedenih u prijavi tražbine tako da je umjesto ispravnog zbroja 68.461.53 kn u prijavi naveden zbroj od 67.980,77 kn</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45</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Hruška Fajdić Vera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50961022800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Zagorska 19,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69,007.25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€9,158.84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0.02006%</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OGS ZG Pr-4931/2010 od 21.11.2011. g., nepravomoćna presuda Trgovačkog suda u Varaždinu P-109/2020-20 od 28.02.2022. g., kolektivni ugovor od 31.10.2007. g.</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69,007.25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€9,157.74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0.02045%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OGS ZG Pr-4931/2010 od 21.11.2011. g. - za iznos od 69.007,25 kn</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46</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Ilić Lazar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38446805047</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Lukavečka 14, Donja Lomnica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55,895.05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€7,418.55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0.01625%</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jubilarna nagrada, regres, neto neisplaćena plaća, naknada za neiskorišteni godišnji odmor, kolektivni ugovor od 31.10.2007., parnični trošak u postupku Pr-2858/2016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55,895.05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€7,417.66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0.01656%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47</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Ismaili Enver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85892767177</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Kralja Zvonimira 19, Velika Gorica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65,763.83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€8,728.36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0.01912%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neto neisplaćena plaća, parnični trošak u postupku Pr-2843/2016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65,763.83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€8,727.32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0.01949%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48</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Ivo Sudar</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60565543535</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 Ljubića Vojvode 2,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96,875.11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€12,857.54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0.02816%</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potvrda o zadnjoj diobi od 15.04.2019.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96,875.11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€12,856.00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0.02871%</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49</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Jakelić Zdravko kojeg zastupa Ivan Vrdoljak, odvjetnik iz Zagreba - nije priložena punomoć</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32525019410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Kustošijski venec 7,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70,465.66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€9,352.40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0.02049%</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Nepravomoćna presuda ORS ZG Pr-8640/2014-34 od 04.01.2017., izvadak iz kolektivnog ugovora od 31.10.2007. g., tablica stečajnog upravitelja Indostand d.o.o. u stečaju St-75/2011 s potvrdom od </w:t>
            </w:r>
            <w:r w:rsidRPr="004B65AD">
              <w:rPr>
                <w:sz w:val="14"/>
                <w:szCs w:val="14"/>
                <w:lang w:val="en-US"/>
              </w:rPr>
              <w:lastRenderedPageBreak/>
              <w:t>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70,465.66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€9,351.28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0.02088%</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50</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Jakovac Jurica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73923382129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Slavka Kolara 4, Velika Gorica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181,844.08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€24,134.86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0.05286%</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Općinskog radnog suda u Zagrebu Pr-6559/2020-63 od 11.07.2022.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181,844.08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€24,131.97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0.05388%</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51</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Jandrečić Vesna koju zastupa Ivan Vrdoljak, odvjetnik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87825966785</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Topolje 20, Sveta Nedjelja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64,397.25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€8,546.98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0.01872%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64,397.25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€8,545.96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0.01908%</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52</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Janković Darko kojeg zastupa Meliha Okić Buljanović, odvjetnica iz Zagreba - nedostaje punomoć, radnja izvršena u roku od mjesec dana prema čl. 99. st. 4. ZPP</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75062983529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Poljana Čička 144, Novo Čiče</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74,707.88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€9,915.44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0.02172%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jubilarna nagrada, regres, neto neisplaćena plaća, solidarna pripomoć, naknada za neiskorišteni godišnji odmor, parnični trošak u postupku Pr-2843/2016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74,707.88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€9,914.26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0.02214%</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53</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Jelić Vlado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20809637410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Slavka Kolara 35, Velika Gorica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102,549.29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€13,610.63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0.02981%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Općinskog radnog suda u Zagrebu Pr-6557/2020-64 od 17.06.2022.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102,549.29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€13,609.00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0.03039%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54</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Jergović Nikola kojeg zastupa Meliha Okić Buljanović, </w:t>
            </w:r>
            <w:r w:rsidRPr="004B65AD">
              <w:rPr>
                <w:sz w:val="14"/>
                <w:szCs w:val="14"/>
                <w:lang w:val="en-US"/>
              </w:rPr>
              <w:lastRenderedPageBreak/>
              <w:t>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53864417352</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Kornatska 34,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76,399.89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€10,140.01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0.02221%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Otpremnina, jubilarna nagrada, regres, neto neisplaćena plaća, naknada </w:t>
            </w:r>
            <w:r w:rsidRPr="004B65AD">
              <w:rPr>
                <w:sz w:val="14"/>
                <w:szCs w:val="14"/>
                <w:lang w:val="en-US"/>
              </w:rPr>
              <w:lastRenderedPageBreak/>
              <w:t>za neiskorišteni godišnji odmor, parnični trošak u postupku Pr-2843/2016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76,399.89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€10,138.80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0.02264%</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55</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Jerković Lovro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48204635902</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Savrščak 35c, Savrščak, Samobor</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86,015.18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€11,416.18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0.02501%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Općinskog radnog suda u Zagrebu Pr-6557/2020-64 od 17.06.2022.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86,015.18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€11,414.81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0.02549%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56</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Josipović Kulić Slavica koju zastupa Ivan Vrdoljak, odvjetnik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61403210271</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Savska c.82.,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49,307.53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€6,544.23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0.01433%</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49,307.53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€6,543.45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0.01461%</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57</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Jukić Ivica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56427510027</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Podotočje Gornje 53/2, Gornje Podotočje, Velika Gorica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107,306.21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€14,241.98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0.03120%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Općinskog radnog suda u Zagrebu Pr-6557/2020-64 od 17.06.2022.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107,306.21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€14,240.28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0.03180%</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58</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Jukić Ljubica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14727734119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Slavka Kolara 8a, Velika Gorica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217,096.11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€28,813.61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0.06311%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Općinskog radnog suda u Zagrebu Pr-6557/2020-64 od 17.06.2022.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217,096.11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€28,810.16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0.06433%</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59</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Juren Dragutin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98029517801</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Brezovec Zelinski 27, Brezovec Zelinski</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97,628.07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€12,957.47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0.02838%</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Općinskog radnog suda u Zagrebu Pr-6557/2020-64 od 17.06.2022.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97,628.07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€12,955.92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0.02893%</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60</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Jurić Milan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85907122888</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Milana Steinera 42, Sisak</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141,821.39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€18,822.93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0.04123%</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Općinskog radnog suda u Zagrebu Pr-3645/2018-56 od 11.07.2022.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141,821.39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€18,820.69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0.04202%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61</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Kolarec Stjepan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34999857848</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Vodovodna 18, Velika Buna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89,170.74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€11,834.99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0.02592%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Općinskog radnog suda u Zagrebu Pr-3645/2018-56 od 11.07.2022.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89,170.74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€11,833.58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0.02642%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15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62</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Kolobarić Željko kojeg zastupa Branko Kostić, odvjetnik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58717573421</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Podolnica 1a, Sesvetski Kraljevac</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120,835.73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€16,037.66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0.03513%</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Pr-2246/2015-38 od 26.10.2016. g., presuda Županijskog suda u Zagrebu Gž R-114/2017-3 od 07.06.2017. g., izvadak iz kolektivnog ugovora od 31.10.2007. g., tablica stečajnog upravitelja Indostand d.o.o. u stečaju St-75/2011 s potvrdom od 25.01.2012. g., potvrda o zadnjoj diobi od 15.04.2019. g.</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60,208.04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€7,990.03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0.01784%</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60,627.69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€8,046.68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tražene kamate za koje nije dostavljen obračun te nije moguće utvrditi za koji iznos glavnice se traže</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Pr-2246/2015-38 od 26.10.2016. g. - za iznos od 60.208,04 kn</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63</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Kordić Nikola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53742319450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Cvjetno naselje 19, Velika Gorica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93,194.70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€12,369.06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0.02709%</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Otpremnina, regres, jubilara nagrada, neisplaćene neto plaće, porez I prirez na plaću, doprinosi iz plaće, pravomoćna I ovršna presuda ORS ZG Pr-2135/2014 od 26.05.2015. g. I presuda Županijskog suda u Zagrebu Gž R-1918/2015 od </w:t>
            </w:r>
            <w:r w:rsidRPr="004B65AD">
              <w:rPr>
                <w:sz w:val="14"/>
                <w:szCs w:val="14"/>
                <w:lang w:val="en-US"/>
              </w:rPr>
              <w:lastRenderedPageBreak/>
              <w:t xml:space="preserve">26.04.2016. g., potvrda Porezne uprave od 09.08.2017. g., obračun kamata </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93,194.70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€12,367.58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0.02761%</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Pr-2135/2014 od 26.05.2015. g., potvrda Porezne uprave od 09.08.2017. g. - za iznos od 83.194,70 kn</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64</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Kovačić Dragutin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06314092862</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Olovska 4,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130,522.69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€17,323.34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0.03794%</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neto neisplaćena plaća, razlika satnice, parnični trošak u postupku Pr-2843/2016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130,522.69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€17,321.27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0.03868%</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65</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Križan Ilija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55729993039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Vukovarska ulica 71, Tordinci</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81,453.35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€10,810.72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0.02368%</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Općinskog radnog suda u Zagrebu Pr-3645/2018-56 od 11.07.2022.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81,453.35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€10,809.43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0.02414%</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15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66</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Krznarić Katica kao zakonska nasljednica iza pok. Luke Krznarića, koju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70697117844</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Križ Kamenica 24, Brinj</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38,526.34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€5,113.32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0.01120%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jubilarna nagrada, neisplaćene neto plaće, naknada za neiskorišteni godišnji odmor, porez I prirez na plaću, doprinosi iz plaće, Kolektivni ugovor od 31.10.2007. g., parnični trošak u postupku Pr-6553/2020 pred ORS ZG, rješenje o nasljeđivanju JB Mate Mudrovčića iz Otočca O-1191/2017 od 17.11.2017.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38,526.34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€5,112.71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0.01142%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15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67</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Krznarić Vedrana kao zakonska nasljednica iza pok. Luke Krznarića, koju zastupa Meliha Okić Buljanović, </w:t>
            </w:r>
            <w:r w:rsidRPr="004B65AD">
              <w:rPr>
                <w:sz w:val="14"/>
                <w:szCs w:val="14"/>
                <w:lang w:val="en-US"/>
              </w:rPr>
              <w:lastRenderedPageBreak/>
              <w:t>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85982669462</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Lanište 14,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38,526.34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€5,113.32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0.01120%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Otpremnina, regres, jubilarna nagrada, neisplaćene neto plaće, naknada za neiskorišteni godišnji odmor, porez I prirez </w:t>
            </w:r>
            <w:r w:rsidRPr="004B65AD">
              <w:rPr>
                <w:sz w:val="14"/>
                <w:szCs w:val="14"/>
                <w:lang w:val="en-US"/>
              </w:rPr>
              <w:lastRenderedPageBreak/>
              <w:t>na plaću, doprinosi iz plaće, Kolektivni ugovor od 31.10.2007. g., parnični trošak u postupku Pr-6553/2020 pred ORS ZG, rješenje o nasljeđivanju JB Mate Mudrovčića iz Otočca O-1191/2017 od 17.11.2017.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38,526.34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€5,112.71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0.01142%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68</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Kuharić Božidar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78249768241</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Artičkova ulica 30,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59,947.71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€7,956.43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0.01743%</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neisplaćene neto plaće, naknada za neiskorišteni godišnji odmor, porez I prirez na plaću, doprinosi iz plaće, Kolektivni ugovor od 31.10.2007. g., parnični trošak u postupku Pr-6553/2020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59,947.71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€7,955.48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0.01776%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69</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Laco Blaško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52195141819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II. Kanalski put 11a,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91,775.09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€12,180.65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0.02668%</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jubilarna nagrada, neisplaćene neto plaće, naknada za neiskorišteni godišnji odmor, porez I prirez na plaću, doprinosi iz plaće, Kolektivni ugovor od 31.10.2007. g., parnični trošak u postupku Pr-6553/2020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91,775.09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€12,179.19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0.02719%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70</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Lastavec Drago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71281237564</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Biokovska 54,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57,852.18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€7,678.30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0.01682%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jubilara nagrada, neisplaćene neto plaće, porez I prirez na plaću, doprinosi iz plaće, pravomoćna I ovršna presuda ORS ZG Pr-2135/2014 od 26.05.2015. g. I presuda Županijskog suda u Zagrebu Gž R-1918/2015 od 26.04.2016. g., potvrda Porezne uprave od 03.01.2017.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57,852.18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€7,677.39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0.01714%</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Pr-2135/2014 od 26.05.2015. g., potvrda Porezne uprave od 03.01.2017. g. - za iznos od 57.852.18 kn</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71</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Lauc Javor</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76026106399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Kneza Porina 14, Velika Gorica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81,200.22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€10,777.12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0.02361%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potvrda o zadnjoj diobi od 15.04.2019.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79,575.56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€10,560.23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0.02358%</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1,624.66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€215.63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kamate obračunate na parnični trošak za razdoblje od 06.03.2013. do 03.01.2017. g., budući su presudom kamate na parnični trošak dosuđene od 04.01.2017. g. nadalje</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72</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Lektorić Zlatko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9220965042</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Odranska 63, Donja Lomnica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113,189.93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€15,022.89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0.03291%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Otpremnina, solidarna pomoć, regres, neisplaćene neto plaće, naknada za neiskorišteni godišnji odmor, porez I prirez na plaću, doprinosi iz plaće, Kolektivni ugovor od 31.10.2007. g., parnični trošak u postupku Pr-6553/2020 pred </w:t>
            </w:r>
            <w:r w:rsidRPr="004B65AD">
              <w:rPr>
                <w:sz w:val="14"/>
                <w:szCs w:val="14"/>
                <w:lang w:val="en-US"/>
              </w:rPr>
              <w:lastRenderedPageBreak/>
              <w:t>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113,189.93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€15,021.09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0.03354%</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73</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Likić Željko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62064028148</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Bradašićeva 4, Velika Mlaka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179,022.85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€23,760.42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0.05204%</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jubilarna nagrada, regres, neisplaćene neto plaće, naknada za neiskorišteni godišnji odmor, porez I prirez na plaću, doprinosi iz plaće, Kolektivni ugovor od 31.10.2007. g., parnični trošak u postupku Pr-6555/2020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179,022.85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€23,757.58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0.05305%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74</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Lisak Stjepan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13707697620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Šagudovec 65, Šagudovec, Gornja Stubica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102,408.06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€13,591.89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0.02977%</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jubilarna nagrada, regres, neisplaćene neto plaće, naknada za neiskorišteni godišnji odmor, porez I prirez na plaću, doprinosi iz plaće, Kolektivni ugovor od 31.10.2007. g., parnični trošak u postupku Pr-6555/2020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102,408.06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€13,590.26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0.03034%</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5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75</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Lovrić Slađana kao zakonska nasljednica iza pok. Juraja Klenovića koju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98303931119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Mavri 58a, Marčelji, Viškovo</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48,198.59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€6,397.05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0.01401%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Neisplaćene neto plaće, naknade za neiskorišteni godišnji odmor, regres, porezi I prirezi, doprinosi iz plaće I parnični trošak po presudi ORS ZG Pr-2135/2014-38 od 26.05.2015. g. I presudi </w:t>
            </w:r>
            <w:r w:rsidRPr="004B65AD">
              <w:rPr>
                <w:sz w:val="14"/>
                <w:szCs w:val="14"/>
                <w:lang w:val="en-US"/>
              </w:rPr>
              <w:lastRenderedPageBreak/>
              <w:t>Županijskog suda u Zagrebu Gž R-1918/2015 od 26.04.2016. g. , pravomoćno rješenje o nasljeđivanju JB Ranke Spevec iz Velike Gorice O-518/2020 od 05.10.2020. g. i O-548/2020 od 09.05.2020.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48,198.59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€6,396.29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0.01428%</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Pr-2135/2014 od 26.05.2015. g., potvrda Porezne uprave od 09.08.2017. g. - za iznos od 48.198,59 kn</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76</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Lučić Franjo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43416066047</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Josipa Jovića, Aržano</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120,715.86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€16,021.75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0.03509%</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jubilarna nagrada, regres, neisplaćene neto plaće, naknada za neiskorišteni godišnji odmor, porez I prirez na plaću, doprinosi iz plaće, Kolektivni ugovor od 31.10.2007. g., parnični trošak u postupku Pr-6555/2020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120,715.86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€16,019.83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0.03577%</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77</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Lustig Mladen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64942648143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Braće Domany 2,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127,796.57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€16,961.52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0.03715%</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Neisplaćene neto plaće, naknada za neiskorišteni godišnji odmor, porezi I prirezi na neisplaćene plaće, dorinosi iz plaće, otpremnina, regres, Kolektivni ugovor od 31.10.2007. g., parnični trošak u postupku Pr-4737/2018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127,796.57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€16,959.49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0.03787%</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78</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Maksimović Savo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10297047449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Klaićeva 42,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77,079.82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€10,230.25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0.02241%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Neto potraživanje iz radnog odnosa, parnični trošak u postupku Pr-1742/2022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77,079.82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€10,229.03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0.02284%</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79</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Maljković Milan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54164089370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Frankopanska 144, Brinja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143,406.70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€19,033.34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0.04169%</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jubilarna nagrada, regres, neisplaćene neto plaće, razlika sati, Kolektivni ugovor od 31.10.2007. g., parnični trošak u postupku Pr-2846/2016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143,406.70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€19,031.07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0.04249%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80</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Margeta Milan kojeg zastupa Ivan Vrdoljak, odvjetnik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89173906784</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Luke Kaliterne 15,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80,277.03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€10,654.59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0.02334%</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80,277.03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€10,653.32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0.02379%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5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81</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Mar</w:t>
            </w:r>
            <w:r w:rsidR="00C07248">
              <w:rPr>
                <w:sz w:val="14"/>
                <w:szCs w:val="14"/>
                <w:lang w:val="en-US"/>
              </w:rPr>
              <w:t>t</w:t>
            </w:r>
            <w:r w:rsidRPr="004B65AD">
              <w:rPr>
                <w:sz w:val="14"/>
                <w:szCs w:val="14"/>
                <w:lang w:val="en-US"/>
              </w:rPr>
              <w:t>ić Antonija kao zakonska nasljednica iza pok. Branke Marić koja je zakonska nasljednica iza pok. Srećka Marića koju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30957792200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Selnica Ščitarjevska 103h</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101,079.40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€13,415.54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0.02938%</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Neisplaćene neto plaće, regres, porezi I prirezi, doprinosi iz plaće I parnični trošak po presudi ORS ZG Pr-2135/2014-38 od 26.05.2015. g. I presudi Županijskog suda u Zagrebu Gž R-1918/2015 od 26.04.2016. g. , pravomoćno rješenje o nasljeđivanju JB Ivana Malekovića iz Velike Gorice O-288/2017 od 25.04.2017. g. i O-445/2021 od 09.06.2021. g., potvrda Porezne uprave od 09.08.2017.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101,079.40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€13,413.94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0.02995%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Pr-2135/2014 od 26.05.2015. g., potvrda Porezne uprave od 09.08.2017. g. - za iznos od 101.079,40 kn</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82</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Marijanović Ante</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76509530123</w:t>
            </w:r>
          </w:p>
        </w:tc>
        <w:tc>
          <w:tcPr>
            <w:tcW w:w="70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Hribarov prilaz 6,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77,305.18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€10,260.16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0.02247%</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potvrda o zadnjoj diobi od 15.04.2019.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75,765.65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€10,054.63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0.02245%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1,539.53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€204.33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kamate obračunate na parnični trošak za razdoblje od 06.03.2013. do 03.01.2017. g., budući su presudom kamate na parnični trošak dosuđene od 04.01.2017. g. nadalje.</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83</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Marijanović Ante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22299411657</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Podgradina 6, Studenci, Lovreć</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73,625.86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€9,771.83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0.02140%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neisplaćene neto plaće, naknada za neiskorišteni godišnji odmor, Kolektivni ugovor od 31.10.2007. g., parnični trošak u postupku Pr-2846/2016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73,625.86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€9,770.66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0.02182%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84</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Marinac Drago kojeg zastupa Meliha Okić Buljanović, odvjetnica iz Zagreba - nedostaje punomoć, radnja izvršena u roku od mjesec dana prema čl. 99. st. 4. ZPP</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41288972321</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Slavka Kolara 14, Velika Gorica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96,781.17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€12,845.07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0.02814%</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neisplaćene neto plaće, naknada za neiskorišteni godišnji odmor, solidarna pripomoć, razlika sati, Kolektivni ugovor od 31.10.2007. g., parnični trošak u postupku Pr-2846/2016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96,781.17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€12,843.53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0.02868%</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18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85</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Markotić Drago</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49049063069</w:t>
            </w:r>
          </w:p>
        </w:tc>
        <w:tc>
          <w:tcPr>
            <w:tcW w:w="70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Predraga Heruca 16,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239,810.94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€31,828.38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0.06972%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potvrda o zadnjoj diobi od 15.04.2019.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225,131.58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€29,876.53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0.06671%</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14,679.36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€1,948.29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kamate obračunate na parnični trošak za razdoblje od 06.03.2013. do 03.01.2017. g., budući su presudom kamate na parnični trošak dosuđene od 04.01.2017. g. nadalje, kao I na kamate obračunate na bruto iznos budući je presudom dosuđena kamata samo na neto dosuđeni iznos</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r>
      <w:tr w:rsidRPr="004B65AD" w:rsidR="00BA6901" w:rsidTr="00966D14">
        <w:trPr>
          <w:trHeight w:val="15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86</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Marković Nikola kojeg zastupa Jasminka Glogović,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6054220890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Dobronićeva 5,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97,277.31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€12,910.92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0.02828%</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Pr-8971/2014-23 od 20.01.2015. g., presuda Županijskog suda u Zagrebu Gž R-972/2015-2 od 07.06.2016. g., obračun kamata, sudska pristojba u neodređenom iznosu, 500,00 kn na ime sastava prijave tražbine u stečajnom postupku koji iznos nije pribrojen iznosu tražbine navedenom u obrascu prijave</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96,789.08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 xml:space="preserve"> €12,844.58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0.02868%</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488.23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€ 64.80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kamate obračuna te nakon otvaranja stečajnog postupka do 28.09.2022. g. koje predstavljaju tražbinu nižeg isplatnog reda temeljem čl. 139. st. 1. toč. 1. Stečajnog zakona</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Pr-8971/2014-23 od 20.01.2015. g. - za iznos od 96.789.08 kn</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87</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Markovinović Milan kojeg zastupa Mario Džolić, odvjetnik u odvjetničkom društvu Hanžeković &amp; partneri d.o.o.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54487578823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Ulica narcisa 69, Sesvete</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41,326.13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€5,484.92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0.01201%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Rješenje o ovrsi OGS ZG Ovr-7260/2016 od 31.08.2017. g., pravomoćna I ovršna presuda Općinskog suda u Zagrebu Pr-20777/2002 od 20.09.2007. g., potraživanje po osnovi budućih iznosa u visini od 273.09 kn mjesečno s dospijećem </w:t>
            </w:r>
            <w:r w:rsidRPr="004B65AD">
              <w:rPr>
                <w:sz w:val="14"/>
                <w:szCs w:val="14"/>
                <w:lang w:val="en-US"/>
              </w:rPr>
              <w:lastRenderedPageBreak/>
              <w:t>15og u mjesecu,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41,326.13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€5,484.26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0.01225%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Rješenje o ovrsi OGS ZG Ovr-7260/2016 od 31.08.2017. g., pravomoćna I ovršna presuda Općinskog suda u Zagrebu Pr-20777/2002 od 20.09.2007. g. - za iznos od 41.236,13 kn</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88</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Maruna Ivan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17776149399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Slavka Kolara 6, Velika Gorica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106,064.02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€14,077.11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0.03083%</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jubilarna nagrada, naknada za neiskorišteni godišnji odmor, neisplaćene plaće, doprinosi iz plaće, porez i prirez na dohodak, Pravomoćna presuda ORS ZG Pr-3223/2021-123 od 04.02.2022. g., presuda Županijskog suda u Zagrebu Gž R-1159/2022-2 od 05.07.2022.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106,064.02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€14,075.43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0.03143%</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Pr-3223/2021-123 od 04.02.2022. g. - za iznos od 106.064,02 kn</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89</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Marušić Ljubo kojeg zastupa Darko Graf, odvjetnik u odvjetničkom društvu Alija Hrastinski &amp; Graf j.t.d. iz Zagreba -priložena punomoć za predstečajni postupak</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66213424566</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Fruščinje 10,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36,736.04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€4,875.71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0.01068%</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Pr-2949/2011-11 od 13.02.2012. g., vjerovnik u prijavi navodi I tražbinu po osnovi kamata za pojedinačne iznose prema presudi no iste nisu iskazane u apsolutnom iznosu niti je dostavljen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36,736.04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€4,875.13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0.01089%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Pr-2949/2011-11 od 13.02.2012. g.</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90</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Matković Miroslav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95027383876</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Turopoljska 86, Lukavec</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70,081.61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€9,301.43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0.02037%</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Neto potraživanje iz radnog odnosa, parnični trošak u postupku Pr-2004/2019 pred ORS ZG, presuda ORS ZG Pr-2004/2019-122 od 28.06.2022.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70,081.61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€9,300.32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0.02077%</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91</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Medarić Dragan kao zakonski nasljednik iza pok. Ivana Medarića kojeg zastupa Meliha Okić Buljanović, odvjetnica iz Zagreba </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71341391238</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Veliki kut 6, Križopolje</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76,008.03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€10,088.00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0.02210%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jubilarna nagrada, naknada za neiskorišteni godišnji odmor, neisplaćene plaće, doprinosi iz plaće, porez i prirez na dohodak, Pravomoćna presuda ORS ZG Pr-3223/2021-123 od 04.02.2022. g., presuda Županijskog suda u Zagrebu Gž R-1159/2022-2 od 05.07.2022.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76,008.03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€10,086.79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0.02252%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Pr-3223/2021-123 od 04.02.2022. g. - za iznos od 76.008,03 kn</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92</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Mesić Tomo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89893918046</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Dračevička 5, Veliko Polje,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138,973.34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€18,444.93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0.04040%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neisplaćene neto plaće, naknada za neiskorišteni godišnji odmor, razlika sati, Kolektivni ugovor od 31.10.2007. g., parnični trošak u postupku Pr-2846/2016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138,973.34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€18,442.73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0.04118%</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93</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Miletić Milan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52844548791</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Rujanska ulica 19,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58,410.14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€7,752.36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0.01698%</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jubilarna nagrada, regres, neisplaćene neto plaće, Kolektivni ugovor od 31.10.2007. g., parnični trošak u postupku Pr-2846/2016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58,410.14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€7,751.43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0.01731%</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21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94</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Milošević Josip kao nasljednik iza pok. Milene Milošević kojeg zastupa Branko Kostić, odvjetnik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52109921805</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Kraljevac 26,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23,944.25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€3,177.95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0.00696%</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potvrda o zadnjoj diobi od 15.04.2019. g., rješenje o nasljeđivanju JB Vesne Kelečić iz Zagreba O-1464/2019 od 14.03.2019. g.</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14,393.23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 xml:space="preserve"> €1,910.08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0.00426%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9,551.02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€1,267.64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tražene kamate za koje nije dostavljen obračun te nije moguće utvrditi za koji iznos glavnice se traže, te na pogrešno obračunat zbroj pojedinih iznosa navedenih u prijavi tražbine tako da je umjesto ispravnog zbroja 24.424,01 kn koji umanjen za navedeni iznos namirenja 445,88 kn čini 23.978,13 kn, u prijavi je naveden zbroj od 23.944,25 kn</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r>
      <w:tr w:rsidRPr="004B65AD" w:rsidR="00BA6901" w:rsidTr="00966D14">
        <w:trPr>
          <w:trHeight w:val="21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95</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Milošević Marjo kao zakonski nasljednik iza pok. Milene Milošević kojeg zastupa Branko Kostić, odvjetnik iz Zagreb</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80523488897</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Kraljevac 26,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23,944.25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€3,177.95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0.00696%</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potvrda o zadnjoj diobi od 15.04.2019. g., rješenje o nasljeđivanju JB Vesne Kelečić iz Zagreba O-1464/2019 od 14.03.2019. g.</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13,947.35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 xml:space="preserve"> €1,850.91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0.00413%</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9,996.90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€1,326.82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tražene kamate za koje nije dostavljen obračun te nije moguće utvrditi za koji iznos glavnice se traže, te na pogrešno obračunat zbroj pojedinih iznosa navedenih u prijavi tražbine tako da je umjesto ispravnog zbroja 24.424,01 kn koji umanjen za navedeni iznos namirenja 445,88 kn čini 23.978,13 kn, u prijavi naveden zbroj od 23.944,25 kn</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21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96</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Milošević Petar kao zakonski nasljednik iza pok. Milene Milošević kojeg zastupa Branko Kostić, odvjetnik iz Zagreb</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04054637641</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Kraljevac 26,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23,944.25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€3,177.95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0.00696%</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potvrda o zadnjoj diobi od 15.04.2019. g., rješenje o nasljeđivanju JB Vesne Kelečić iz Zagreba O-1464/2019 od 14.03.2019. g.</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13,947.35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 xml:space="preserve"> €1,850.91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0.00413%</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9,996.90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€1,326.82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tražene kamate za koje nije dostavljen obračun te nije moguće utvrditi za koji iznos glavnice se traže, te na pogrešno obračunat zbroj pojedinih iznosa navedenih u prijavi tražbine tako da je umjesto ispravnog zbroja 24.424,01 kn koji umanjen za navedeni iznos namirenja 445,88 kn čini 23.978,13 kn, u prijavi naveden zbroj od 23.944,25 kn</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8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97</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Mišetić Slobodan</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57236356095</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Dankovečka 5,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90,926.24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€12,067.99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0.02643%</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potvrda o zadnjoj diobi od 15.04.2019. g.</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87,679.53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€11,635.68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0.02598%</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3,246.71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€430.91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kamate obračunate na parnični trošak za razdoblje od 06.03.2013. do 03.01.2017. g., budući su presudom kamate na parnični trošak dosuđene od 04.01.2017. g. nadalje. Također, u prijavi je naveden pogrešan zbroj pojedinačnih iznosa. Ispravan zbroj glasi 89.426.23 kn, umjesto 90.926,24 kn.</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98</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Mrkonja Mara koju zastupa Ivan Vrdoljak, odvjetnik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16337140631</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Mrakov breg 6, Kupinečki Kraljevac</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15,778.99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€2,094.23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0.00459%</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Nepravomoćna presuda ORS ZG Pr-8640/2014-34 od 04.01.2017., izvadak iz kolektivnog ugovora od 31.10.2007. g., tablica stečajnog upravitelja Indostand d.o.o. u stečaju St-75/2011 s potvrdom od </w:t>
            </w:r>
            <w:r w:rsidRPr="004B65AD">
              <w:rPr>
                <w:sz w:val="14"/>
                <w:szCs w:val="14"/>
                <w:lang w:val="en-US"/>
              </w:rPr>
              <w:lastRenderedPageBreak/>
              <w:t>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15,778.99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€2,093.98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0.00468%</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99</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Murar Josip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44894999260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Radnovac 14, Jakšić</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128,881.43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€17,105.51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0.03747%</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jubilarna nagrada, neisplaćene neto plaće, razlika sati, Kolektivni ugovor od 31.10.2007. g., parnični trošak u postupku Pr-2849/2016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128,881.43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€17,103.46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0.03819%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100</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Mustafa Šahdanović kojeg zastupa Nina Markovinović Belamarić,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14939072745</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Zelinja Srednja (kod Gradačac), Bosna I Hercegovina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282,370.87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€37,477.05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0.08209%</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Rješenje o ovrsi Općinskog suda u Varaždinu Ovr-141/2018  od 26.01.2018. g., izračun kapitaliziranog iznosa rente na dan 22.07.2022. g., specifikacija naplate Financijske agencije, računi za odvjetničke usluge</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282,370.87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€37,472.58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0.08367%</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Rješenje o ovrsi Općinskog suda u Varaždinu Ovr-141/2018  od 26.01.2018. g.</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101</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Orlović Tomo</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79120735319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Ferenščica 10 br. 13,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82,885.66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€11,000.82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0.02410%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Otpremnina, neisplaćene neto plaće, jubilarna nagrada, regres, naknada za neiskorišteni godišnji odmor, porezi I doprinosi na dohodak, doprinosi iz plaće, zatezne kamate, parnični trošak, nepravomoćna presuda ORS ZG Pr-8640/2014-34 od 04.01.2017. g., kolektivni ugovor od 31.10.2007. g., obračun kamata </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82,885.66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€10,999.50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0.02456%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102</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Parać Milan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20582998103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Sabolski put 5,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205,635.21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€27,292.48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0.05978%</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Pr-5358/2011 od 20.01.2015. g. I presuda Županijskog suda u Zagrebu Gž R-961/2015 od 19.01.2016.g., potvrda Porezne uprave od 16.09.2016.,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205,635.21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€27,289.22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0.06093%</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Pr-5358/2011 od 20.01.2015. g. I presuda Županijskog suda u Zagrebu Gž R-961/2015 od 19.01.2016.g., potvrda Porezne uprave od 16.09.2016. g. - za iznos od 205.635,21 kn</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103</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Paradžik Miroslav kojeg zastupa Ivan Vrdoljak, odvjetnik iz Zagreba - nije priložena punomoć</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42163740538</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Poljanička 5,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58,175.66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€7,721.24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0.01691%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58,175.66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€7,720.31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0.01724%</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8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104</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Paulik Anamarija kao zakonska nasljednica iza pok. Borivoja Paulika koju zastupa Branko Kostić, odvjetnik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77474375309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Medvedgradska 15,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67,980.77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€9,022.60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0.01976%</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potvrda o zadnjoj diobi od 15.04.2019. g., rješenje o nasljeđivanju HB Domagoja Ranogajca iz Zagreba O-6318/2021-6 od 19.10.2021. g.</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41,698.32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€5,533.66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0.01236%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26,282.46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€3,488.28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tražene kamate za koje nije dostavljen obračun te nije moguće utvrditi za koji iznos glavnice se traže, te na razliku između pogrešno obračunatog zbroja pojedinih iznosa navedenih u prijavi tražbine tako da je umjesto ispravnog zbroja 68.461.53 kn u prijavi naveden zbroj od 67.980,77 kn</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105</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Pavlečić Dragutin kao zakonski nasljednik iza pok. Mirka Pavlečića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65401900694</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Radićeva 71, Pavlovac</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88,703.49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€11,772.98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0.02579%</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jubilarna nagrada, naknada za neiskorišteni godišnji odmor, neisplaćene plaće, doprinosi iz plaće, porez i prirez na dohodak, Pravomoćna presuda ORS ZG Pr-3223/2021-123 od 04.02.2022. g., presuda Županijskog suda u Zagrebu Gž R-1159/2022-2 od 05.07.2022.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88,703.49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€11,771.57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0.02628%</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Pr-3223/2021-123 od 04.02.2022. g. - za iznos od 88.703,49 kn</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106</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Pečić Nevenka koju zastupa Ivan Vrdoljak, odvjetnik iz Zagreba - nije priložena punomoć</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28362981963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Stubička cesta 88, Oroslavlje, Stubičke Toplice</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128,010.95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€16,989.97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0.03721%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128,010.95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€16,987.94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0.03793%</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33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107</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Perica Luka kao nasljednika iza pok. Ivana Perice kojeg zastupa Branko Kostić, odvjetnik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38816739260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Travarski odvojak 21, Hrvatski Leskovac,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19,692.86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€2,613.69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0.00572%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Nepravomoćna presuda ORS ZG Pr-8640/2014-34 od 04.01.2017., izvadak iz kolektivnog ugovora od 31.10.2007. g., tablica stečajnog upravitelja Indostand d.o.o. u stečaju St-75/2011 s potvrdom od 25.01.2012. g., potvrda o zadnjoj diobi od 15.04.2019. g., rješenje o nasljeđivanju </w:t>
            </w:r>
            <w:r w:rsidRPr="004B65AD">
              <w:rPr>
                <w:sz w:val="14"/>
                <w:szCs w:val="14"/>
                <w:lang w:val="en-US"/>
              </w:rPr>
              <w:lastRenderedPageBreak/>
              <w:t>JB Jasminke Vrba iz Zagreba O-2739/2020 od 29.10.2020. g.</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15,005.05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€1,991.27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0.00445%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4,687.82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€622.18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Osporeni iznos odnosi se na neosnovano na prijavljeni iznos od 878.31 kn na ime naknade za godišnji odmor koji vjerovniku nije dosuđen presudom te na iznos viši od 1/2 dosuđenog parničnog troška što čini 240,38 kn koji vjerovniku ne pripada kao nasljedniku 1/2 imovine ostavitelja, i pogrešno zbrojene pojedinačne iznose koji su dosuđeni presudom, ispravan zbroj osnovano prijavljenih tražbina glasi: 20.173,62 kn. Vjerovniku nisu priznate zatezne kamate budući prijavi nije priložen obračun kamata </w:t>
            </w:r>
            <w:r w:rsidRPr="004B65AD">
              <w:rPr>
                <w:sz w:val="14"/>
                <w:szCs w:val="14"/>
                <w:lang w:val="en-US"/>
              </w:rPr>
              <w:lastRenderedPageBreak/>
              <w:t>te nije moguće utvrditi za koje iznose se potražuju.</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3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108</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Perica Tomislav-Domagoj kao nasljednika iza pok. Ivana Perice kojeg zastupa Branko Kostić, odvjetnik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38816739260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Travarski odvojak 21, Hrvatski Leskovac,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19,692.86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€2,613.69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0.00572%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potvrda o zadnjoj diobi od 15.04.2019. g., rješenje o nasljeđivanju JB Jasminke Vrba iz Zagreba O-2739/2020 od 29.10.2020. g.</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15,005.05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€1,991.27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0.00445%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4,687.82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€622.18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neosnovano na prijavljeni iznos od 878.31 kn na ime naknade za godišnji odmor koji vjerovniku nije dosuđen presudom te na iznos viši od 1/2 dosuđenog parničnog troška što čini 240,38 kn koji vjerovniku ne pripada kao nasljedniku 1/2 imovine ostavitelja, i pogrešno zbrojene pojedinačne iznose koji su dosuđeni presudom, ispravan zbroj prijavljenih tražbina iznosi 21.051,93 kn, dok je u prijavi navedeno 19.692,86 kn. Vjerovniku nisu priznate zatezne kamate budući prijavi nije priložen obračun kamata te nije moguće utvrditi za koje iznose se potražuju.</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109</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Perković Davor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51279958941</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Stajnica 67, Jezerane</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127,009.35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€16,857.04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0.03692%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Regres, naknada za neiskorišteni godišnji odmor, neisplaćene plaće, doprinosi iz plaće, parnični trošak u postupku Pr-3508/2018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127,009.35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€16,855.02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0.03763%</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110</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Perković Stipo kojeg zastupa Darko Graf, odvjetnik u odvjetničkom društvu Alija Hrastinski &amp; Graf j.t.d. iz Zagreba -priložena punomoć za predstečajni postupak</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73157395198</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Pete Poljanice 2,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96,493.66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€12,806.91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0.02805%</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Pr-3168/2014-29 od 29.03.2016. g., vjerovnik u prijavi navodi I tražbinu po osnovi kamata za pojedinačne iznose prema presudi no iste nisu iskazane u realnom iznosu niti je dostavljen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96,493.66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€12,805.38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0.02859%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Pr-3168/2014-29 od 29.03.2016. g. - za iznos od 96.493,66 kn</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111</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Perković Zdravko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06744719213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Sv. Leopolda Mandića 12a,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77,202.21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€10,246.49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0.02244%</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naknada za neiskorišteni godišnji odmor, neisplaćene plaće, doprinosi iz plaće, porez i prirez na dohodak, parnični trošak u postupku Pr-3508/2018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77,202.21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€10,245.27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0.02288%</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112</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Pernar Željko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30678409471</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Križopolje 8a, Križopolje</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111,304.09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€14,772.59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0.03236%</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Regres, otpremnina, solidarna pomoć, neto neisplaćena plaća, naknada za neiskorišteni godišnji odmor, doprinosi iz plaće, porez i prirez na dohodak, parnični trošak u postupku Pr-3508/2018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111,304.09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€14,770.83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0.03298%</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113</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Petretić Katica koju zastupa Ivan Vrdoljak, odvjetnik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78297961700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Side Košutić 26,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44,882.87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€5,956.98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0.01305%</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Nepravomoćna presuda ORS ZG Pr-8640/2014-34 od 04.01.2017., izvadak iz kolektivnog ugovora od 31.10.2007. g., tablica stečajnog upravitelja Indostand d.o.o. u stečaju St-75/2011 s </w:t>
            </w:r>
            <w:r w:rsidRPr="004B65AD">
              <w:rPr>
                <w:sz w:val="14"/>
                <w:szCs w:val="14"/>
                <w:lang w:val="en-US"/>
              </w:rPr>
              <w:lastRenderedPageBreak/>
              <w:t>potvrdom od 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44,882.87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€5,956.27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0.01330%</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114</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Petrović Jozo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02365594092</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Mirka Deanovića 7,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88,050.19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€11,686.27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0.02560%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Regres, otpremnina, jubilarna nagrada, neto neisplaćena plaća, naknada za neiskorišteni godišnji odmor, doprinosi iz plaće, porez i prirez na dohodak, parnični trošak u postupku Pr-3508/2018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88,050.19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€11,684.87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0.02609%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115</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Peurača Mile kojeg zastupa Ivan Vrdoljak, odvjetnik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29230993471</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Meršićeva 8a,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75,676.03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€10,043.94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0.02200%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Pr-2533/2015 od 31.03.2017.g., potvrda Porezne uprave od 25.05.2022.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75,676.03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€10,042.74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0.02242%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Pr-2533/2015 od 31.03.2017.g., potvrda Porezne uprave od 25.05.2022. g.</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116</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Pinjušić Cmiljko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23285769014</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Radnička cesta 282 H/1,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92,876.85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€12,326.88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0.02700%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Regres, otpremnina, jubilarna nagrada, neto neisplaćena plaća, naknada za neiskorišteni godišnji odmor, doprinosi iz plaće, porez i prirez na dohodak, parnični trošak u postupku Pr-3508/2018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92,876.85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€12,325.40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0.02752%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117</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Pischiutta Franjo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22712714770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Ulica sv. Barbare 72, Velika Mlaka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82,009.22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€10,884.49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0.02384%</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jubilarna nagrada, neisplaćene neto plaće, Kolektivni ugovor od 31.10.2007. g., parnični trošak u postupku Pr-2849/2016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82,009.22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€10,883.19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0.02430%</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118</w:t>
            </w:r>
          </w:p>
        </w:tc>
        <w:tc>
          <w:tcPr>
            <w:tcW w:w="1011" w:type="dxa"/>
            <w:tcBorders>
              <w:top w:val="nil"/>
              <w:left w:val="nil"/>
              <w:bottom w:val="nil"/>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Poklečki Zorka kao zakonska nasljednica iza pok. Petra Poklečki koju zastupa Meliha Okić Buljanović, odvjetnica iz Zagreba - nedostaje punomoć, radnja izvršena u roku od mjesec dana prema čl. 99. st. 4. ZPP</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91421212475</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15. trokut 12,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45,200.10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€5,999.08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0.01314%</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Kolektivni ugovor od 31.10.2007. g., parnični trošak u postupku Pr-2849/2016 pred ORS ZG, rješenje o nasljeđivanju JB Marine Babić iz Zagreba O-2223/2016 od 31.10.2016.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45,200.10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€5,998.37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0.01339%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119</w:t>
            </w:r>
          </w:p>
        </w:tc>
        <w:tc>
          <w:tcPr>
            <w:tcW w:w="1011" w:type="dxa"/>
            <w:tcBorders>
              <w:top w:val="single" w:color="auto" w:sz="4" w:space="0"/>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Poljak Stjepan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83570569082</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D. Cesarića 4b,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114,101.08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€15,143.82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0.03317%</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Regres, otpremnina, jubilarna nagrada, neto neisplaćena plaća, naknada za neiskorišteni godišnji odmor, doprinosi iz plaće, porez i prirez na dohodak, parnični trošak u postupku Pr-3508/2018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114,101.08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€15,142.01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0.03381%</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120</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Ponjan Agata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56342063125</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VI. Njivice 9a,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53,330.69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€7,078.20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0.01550%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potvrda o zadnjoj diobi od 15.04.2019. g.</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0.00000%</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53,330.69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€7,078.20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Uz prijavu tražbine nije dostavljena niti jedna isprava na koju se u istoj poziva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121</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Post Elek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22231731614</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Vlatka Mačeka 19, Topolje</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40,722.03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€5,404.74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0.01184%</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Otpremnina, regres, neisplaćene neto plaće, naknada za neiskorišteni godišnji odmor, </w:t>
            </w:r>
            <w:r w:rsidRPr="004B65AD">
              <w:rPr>
                <w:sz w:val="14"/>
                <w:szCs w:val="14"/>
                <w:lang w:val="en-US"/>
              </w:rPr>
              <w:lastRenderedPageBreak/>
              <w:t>Kolektivni ugovor od 31.10.2007. g., parnični trošak u postupku Pr-2849/2016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40,722.03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€5,404.10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0.01207%</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122</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Radeljak Jago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0165004537</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I. Petruševac VI odvoka 43,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98,279.45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€13,043.92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0.02857%</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Regres, otpremnina, neto neisplaćena plaća, naknada za neiskorišteni godišnji odmor, doprinosi iz plaće, porez i prirez na dohodak, parnični trošak u postupku Pr-3508/2018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98,279.45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€13,042.37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0.02912%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123</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Radenić Vladimir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68881907132</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Turopoljska 48, Lukavac, Donja Lomnica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55,418.19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€7,355.26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0.01611%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neto neisplaćena plaća, kolektivni ugovor od 31.10.2007., parnični trošak u postupku Pr-2851/2016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55,418.19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€7,354.38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0.01642%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55,418.19 kn</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124</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Radović Štefica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73383954618</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Hrvatskih iseljenika 3,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47,636.38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€6,322.43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0.01385%</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potvrda o zadnjoj diobi od 15.04.2019.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47,636.38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€6,321.68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0.01412%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125</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Rajič Mato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14671374226</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Tupekova 16s, Sesvete</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83,215.58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€11,044.61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0.02419%</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Regres, otpremnina, jubilarna nagrada, neto neisplaćena plaća, naknada </w:t>
            </w:r>
            <w:r w:rsidRPr="004B65AD">
              <w:rPr>
                <w:sz w:val="14"/>
                <w:szCs w:val="14"/>
                <w:lang w:val="en-US"/>
              </w:rPr>
              <w:lastRenderedPageBreak/>
              <w:t>za neiskorišteni godišnji odmor, doprinosi iz plaće, porez i prirez na dohodak, parnični trošak u postupku Pr-3508/2018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83,215.58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€11,043.29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0.02466%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126</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Rajković Petar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31053343653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Jelvica 69, Križpolje</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64,283.23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€8,531.85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0.01869%</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jubilarna nagrada, regres, neto neisplaćena plaća, naknada za neiskorišteni godišnji odmor, kolektivni ugovor od 31.10.2007., parnični trošak u postupku Pr-2851/2016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64,283.23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€8,530.83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0.01905%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64,283.23 kn</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127</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Raspudić Ivan  kojeg zastupa Ivan Vrdoljak, odvjetnik iz Zagreba - nije priložena punomoć</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27981667473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Dolci 4, Sesvete</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70,513.88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€9,358.80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0.02050%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70,513.88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€9,357.68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0.02089%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128</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Ričko Višnja koju zastupa Ivan Vrdoljak, odvjetnik iz Zagreba - nije priložena punomoć</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70165306410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Side Košutić 20,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43,911.52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€5,828.06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0.01277%</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31,213.85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€4,142.30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0.00925%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12,697.67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€1,685.27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tražene kamate za koje nije dostavljen obračun te nije moguće utvrditi za koji iznos glavnice se traže</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129</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Roginić Željko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96505126089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Štrucljevo 12d, Sv. Križ Začretje </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59,347.92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€7,876.82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0.01725%</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Regres, otpremnina, neto neisplaćena plaća, naknada za neiskorišteni godišnji odmor, doprinosi iz plaće, porez i prirez na dohodak, parnični trošak u postupku Pr-3937/2014  pred ORS ZG, nepravomoćna presuda ORS ZG Pr-3937/2014-32 od 01.02.2017. g., obračun kamata</w:t>
            </w:r>
          </w:p>
        </w:tc>
        <w:tc>
          <w:tcPr>
            <w:tcW w:w="851" w:type="dxa"/>
            <w:tcBorders>
              <w:top w:val="nil"/>
              <w:left w:val="nil"/>
              <w:bottom w:val="nil"/>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59,347.92 kn</w:t>
            </w:r>
          </w:p>
        </w:tc>
        <w:tc>
          <w:tcPr>
            <w:tcW w:w="850" w:type="dxa"/>
            <w:tcBorders>
              <w:top w:val="nil"/>
              <w:left w:val="nil"/>
              <w:bottom w:val="nil"/>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€7,875.88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0.01759%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130</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Romčević Milena koju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69020940115</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Vinka Jeđuta 13,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143,324.10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€19,022.38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0.04167%</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neto neisplaćena plaća, naknada za neiskorišteni godišnji odmor, razlika sati, kolektivni ugovor od 31.10.2007., parnični trošak u postupku Pr-2851/2016 pred ORS ZG, obračun kamata</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143,324.10 kn</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€19,020.11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0.04247%</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143,324.10 kn</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131</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Runje Zvjezdana koju zastupa Branko Kostić, odvjetnik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29489080589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Goljak 13,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101,480.42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€13,468.77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0.02950%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OGS ZG Pr-6843/2010-7 od 28.01.2011. g., neisplaćena plaća, otpremnina, jubilarna nagrada I regres, parnični trošak, neodređeni iznos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48,826.64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€6,479.63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0.01447%</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52,653.78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€6,988.36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prijavljene zatezne kamate za koje nije dostavljen obračun, te nije moguće utvrditi za koje iznose se potražuje.</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OGS ZG Pr-6843/2010-7 od 28.01.2011. g. - za iznos od 48.826,64 kn</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132</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Sabol Nada koju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89267637015</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Trg kralja Tomislava 33, Velika Gorica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147,773.34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€19,612.89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0.04296%</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Otpremnina, jubilarna nagrada, regres, neto neisplaćena plaća, razlika sati, kolektivni ugovor od 31.10.2007., parnični trošak u postupku Pr-2851/2016 pred </w:t>
            </w:r>
            <w:r w:rsidRPr="004B65AD">
              <w:rPr>
                <w:sz w:val="14"/>
                <w:szCs w:val="14"/>
                <w:lang w:val="en-US"/>
              </w:rPr>
              <w:lastRenderedPageBreak/>
              <w:t>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147,773.34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€19,610.55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0.04379%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147,773.34 kn</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133</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Sadka Korlat</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05785879205</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Dragutina Golika 30,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60,616.84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€8,045.24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0.01762%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potvrda o zadnjoj diobi od 15.04.2019.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59,347.80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€7,875.87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0.01759%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1,269.04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€168.43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kamate obračunate na parnični trošak za razdoblje od 06.03.2013. do 03.01.2017. g., budući su presudom kamate na parnični trošak dosuđene od 04.01.2017. g. nadalje</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134</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Šarec Damir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67494455966</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Osječka 16, Dugo Selo</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145,615.84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€19,326.54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0.04233%</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jubilarna nagrada, regres, neto neisplaćena plaća, naknada za neiskorišteni godišnji odmor, kolektivni ugovor od 31.10.2007., parnični trošak u postupku Pr-2858/2016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145,615.84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€19,324.23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0.04315%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135</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Savanović Mirko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82289729009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Poljanička 5,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100,969.60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€13,400.97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0.02935%</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Bruto potraživanje iz radnog odnosa, parnični trošak u postupku Pr-3937/2014  pred ORS ZG, nepravomoćna presuda ORS ZG Pr-3937/2014-32 od 01.02.2017.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100,969.60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€13,399.37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0.02992%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136</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Sejarić Seima kao zakonska nasljednica iza pok. Ferida Sejarića koju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62474346096</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Pian 27, Vodnjan</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85,766.38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€11,383.15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0.02493%</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neisplaćene neto plaće, naknada za neiskorišteni godišnji odmor, Kolektivni ugovor od 31.10.2007. g., parnični trošak u postupku Pr-2851/2016 pred ORS ZG, rješenje o nasljeđivanju JB Ivana Kukučke iz Pule O-1445/2017 od 11.07.2017.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85,766.38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€11,381.80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0.02541%</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137</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Sekulić Milan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99299518971</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II Maksimirsko naselje 7,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352,481.73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€46,782.37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0.10247%</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Pr-9372/2014 od 18.12.2014. g., potvrda Porezne uprave od 03.10.2016.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352,481.73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€46,776.78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0.10444%</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Pravomoćna I ovršna presuda ORS ZG Pr-9372/2014 od 18.12.2014. g., potvrda Porezne uprave od 03.10.2016. g.  - za iznos od 352.481,73 kn</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138</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Selimagić Hasan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25178450546</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Bibinjska 12,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65,182.04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€8,651.14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0.01895%</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neisplaćene neto plaće, naknada za neiskorišteni godišnji odmor, Kolektivni ugovor od 31.10.2007. g., parnični trošak u postupku Pr-2851/2016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65,182.04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€8,650.11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0.01931%</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21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139</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5402A6">
            <w:pPr>
              <w:rPr>
                <w:sz w:val="14"/>
                <w:szCs w:val="14"/>
                <w:lang w:val="en-US"/>
              </w:rPr>
            </w:pPr>
            <w:r>
              <w:rPr>
                <w:sz w:val="14"/>
                <w:szCs w:val="14"/>
                <w:lang w:val="en-US"/>
              </w:rPr>
              <w:t>Š</w:t>
            </w:r>
            <w:r w:rsidRPr="004B65AD" w:rsidR="00BA6901">
              <w:rPr>
                <w:sz w:val="14"/>
                <w:szCs w:val="14"/>
                <w:lang w:val="en-US"/>
              </w:rPr>
              <w:t>kalec Božica koju zastupa Ivan Vrdoljak, odvjetnik iz Zagreba - nije priložena punomoć</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18785239979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Vilanci 22, Veliko Trgovišće</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49,332.07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€6,547.49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0.01434%</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Nepravomoćna presuda ORS ZG Pr-8640/2014-34 od 04.01.2017., izvadak iz kolektivnog ugovora od 31.10.2007. g., tablica stečajnog upravitelja Indostand d.o.o. u stečaju St-75/2011 s potvrdom od </w:t>
            </w:r>
            <w:r w:rsidRPr="004B65AD">
              <w:rPr>
                <w:sz w:val="14"/>
                <w:szCs w:val="14"/>
                <w:lang w:val="en-US"/>
              </w:rPr>
              <w:lastRenderedPageBreak/>
              <w:t>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34,889.58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€4,630.09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0.01034%</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14,442.49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€1,916.85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tražene kamate za koje nije dostavljen obračun te nije moguće utvrditi za koji iznos glavnice se traže, te na više obračunat zbroj pojedinih iznosa navedenih u prijavi tražbine tako da umjesto ispravnog zbroja 48.597,43 kn, zbroj vjerovnika glasi 49.332,07 kn te razlika iznosi 734,64 kn više prijavljenog zbroja</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140</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Slunski Igor</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64669124971</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Kačićeva 18,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143,601.84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€19,059.24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0.04175%</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143,601.84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€19,056.96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0.04255%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141</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Slunski Igor kojeg zastupa Ivan Vrdoljak, odvjetnik iz Zagreba - nije priložena punomoć</w:t>
            </w:r>
          </w:p>
        </w:tc>
        <w:tc>
          <w:tcPr>
            <w:tcW w:w="65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jc w:val="right"/>
              <w:rPr>
                <w:sz w:val="14"/>
                <w:szCs w:val="14"/>
                <w:lang w:val="en-US"/>
              </w:rPr>
            </w:pPr>
            <w:r w:rsidRPr="004B65AD">
              <w:rPr>
                <w:sz w:val="14"/>
                <w:szCs w:val="14"/>
                <w:lang w:val="en-US"/>
              </w:rPr>
              <w:t>64669124971</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Kačićeva 18, Zagreb</w:t>
            </w:r>
          </w:p>
        </w:tc>
        <w:tc>
          <w:tcPr>
            <w:tcW w:w="993"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jc w:val="right"/>
              <w:rPr>
                <w:sz w:val="14"/>
                <w:szCs w:val="14"/>
                <w:lang w:val="en-US"/>
              </w:rPr>
            </w:pPr>
            <w:r w:rsidRPr="004B65AD">
              <w:rPr>
                <w:sz w:val="14"/>
                <w:szCs w:val="14"/>
                <w:lang w:val="en-US"/>
              </w:rPr>
              <w:t>143,601.84 kn</w:t>
            </w:r>
          </w:p>
        </w:tc>
        <w:tc>
          <w:tcPr>
            <w:tcW w:w="992"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 €19,059.24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0.04175%</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0.00000%</w:t>
            </w:r>
          </w:p>
        </w:tc>
        <w:tc>
          <w:tcPr>
            <w:tcW w:w="85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jc w:val="right"/>
              <w:rPr>
                <w:sz w:val="14"/>
                <w:szCs w:val="14"/>
                <w:lang w:val="en-US"/>
              </w:rPr>
            </w:pPr>
            <w:r w:rsidRPr="004B65AD">
              <w:rPr>
                <w:sz w:val="14"/>
                <w:szCs w:val="14"/>
                <w:lang w:val="en-US"/>
              </w:rPr>
              <w:t>143,601.84 kn</w:t>
            </w:r>
          </w:p>
        </w:tc>
        <w:tc>
          <w:tcPr>
            <w:tcW w:w="850"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 €19,059.24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Tražbina je osporena u cijelosti budući je radnik ranije podnio prijavu u vlastito ime po istoj osnovi</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142</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Solenički Ljuba koju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77197952044</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Aleja pomoraca 23/15,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232,560.09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€30,866.03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0.06761%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Regres, otpremnina, jubilarna nagrada, neto neisplaćena plaća, naknada za neiskorišteni godišnji odmor, razlika sati, doprinosi iz plaće, porez i prirez na dohodak, parnični trošak </w:t>
            </w:r>
            <w:r w:rsidRPr="004B65AD">
              <w:rPr>
                <w:sz w:val="14"/>
                <w:szCs w:val="14"/>
                <w:lang w:val="en-US"/>
              </w:rPr>
              <w:lastRenderedPageBreak/>
              <w:t>u postupku Pr-3937/2014  pred ORS ZG, nepravomoćna presuda ORS ZG Pr-3937/2014-32 od 01.02.2017.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232,560.09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€30,862.34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0.06891%</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143</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Šolto Anka kao nasljednica iza pok. Vladimira Šolto koju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04771020692</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Ključička cesta 1f, Ključić Brdo</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36,506.97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€4,845.31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0.01061%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Neto potraživanje iz radnog odnosa, kolektivni ugovor od 31.10.2007., parnični trošak u postupku Pr-2860/2016 pred ORS ZG, rješenje o nasljeđivanju JB Nives Mirčetić iz Velike Gorice O-22/2016 od 01.03.2016.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36,506.97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€4,844.73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0.01082%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144</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Šolto Tomislav kao nasljednik iza pok. Vladimira Šolto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92657955363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Lanište 1g,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36,506.97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€4,845.31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0.01061%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Neto potraživanje iz radnog odnosa, kolektivni ugovor od 31.10.2007., parnični trošak u postupku Pr-2860/2016 pred ORS ZG, rješenje o nasljeđivanju JB Nives Mirčetić iz Velike Gorice O-22/2016 od 01.03.2016.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36,506.97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€4,844.73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0.01082%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145</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Štajdohar Slavko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86101202454</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Goričanec 1, Sveti Ivan Zelina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95,037.77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€12,613.68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0.02763%</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neisplaćene neto plaće, naknada za neiskorišteni godišnji odmor, Kolektivni ugovor od 31.10.2007. g., parnični trošak u postupku Pr-2856/2016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95,037.77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€12,612.17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0.02816%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146</w:t>
            </w:r>
          </w:p>
        </w:tc>
        <w:tc>
          <w:tcPr>
            <w:tcW w:w="1011" w:type="dxa"/>
            <w:tcBorders>
              <w:top w:val="nil"/>
              <w:left w:val="nil"/>
              <w:bottom w:val="nil"/>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Stepanić Josip kojeg zastupa Meliha Okić Buljanović, odvjetnica iz Zagreba</w:t>
            </w:r>
          </w:p>
        </w:tc>
        <w:tc>
          <w:tcPr>
            <w:tcW w:w="658" w:type="dxa"/>
            <w:tcBorders>
              <w:top w:val="nil"/>
              <w:left w:val="nil"/>
              <w:bottom w:val="nil"/>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65278563122</w:t>
            </w:r>
          </w:p>
        </w:tc>
        <w:tc>
          <w:tcPr>
            <w:tcW w:w="708" w:type="dxa"/>
            <w:tcBorders>
              <w:top w:val="nil"/>
              <w:left w:val="nil"/>
              <w:bottom w:val="nil"/>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Stepanska 68, Donja Lomnica</w:t>
            </w:r>
          </w:p>
        </w:tc>
        <w:tc>
          <w:tcPr>
            <w:tcW w:w="993" w:type="dxa"/>
            <w:tcBorders>
              <w:top w:val="nil"/>
              <w:left w:val="nil"/>
              <w:bottom w:val="nil"/>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63,318.85 kn</w:t>
            </w:r>
          </w:p>
        </w:tc>
        <w:tc>
          <w:tcPr>
            <w:tcW w:w="992" w:type="dxa"/>
            <w:tcBorders>
              <w:top w:val="nil"/>
              <w:left w:val="nil"/>
              <w:bottom w:val="nil"/>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€8,403.86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0.01841%</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neisplaćene neto plaće, razlika satnica, Kolektivni ugovor od 31.10.2007. g., parnični trošak u postupku Pr-2856/2016 pred ORS ZG, obračun kamata</w:t>
            </w:r>
          </w:p>
        </w:tc>
        <w:tc>
          <w:tcPr>
            <w:tcW w:w="851" w:type="dxa"/>
            <w:tcBorders>
              <w:top w:val="nil"/>
              <w:left w:val="nil"/>
              <w:bottom w:val="nil"/>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63,318.85 kn</w:t>
            </w:r>
          </w:p>
        </w:tc>
        <w:tc>
          <w:tcPr>
            <w:tcW w:w="850" w:type="dxa"/>
            <w:tcBorders>
              <w:top w:val="nil"/>
              <w:left w:val="nil"/>
              <w:bottom w:val="nil"/>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€8,402.85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0.01876%</w:t>
            </w:r>
          </w:p>
        </w:tc>
        <w:tc>
          <w:tcPr>
            <w:tcW w:w="851" w:type="dxa"/>
            <w:tcBorders>
              <w:top w:val="nil"/>
              <w:left w:val="nil"/>
              <w:bottom w:val="nil"/>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nil"/>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nil"/>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147</w:t>
            </w:r>
          </w:p>
        </w:tc>
        <w:tc>
          <w:tcPr>
            <w:tcW w:w="1011" w:type="dxa"/>
            <w:tcBorders>
              <w:top w:val="single" w:color="auto" w:sz="4" w:space="0"/>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Štimac Damir kojeg zastupa Meliha Okić Buljanović, odvjetnica iz Zagreba</w:t>
            </w:r>
          </w:p>
        </w:tc>
        <w:tc>
          <w:tcPr>
            <w:tcW w:w="658"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39614791552</w:t>
            </w:r>
          </w:p>
        </w:tc>
        <w:tc>
          <w:tcPr>
            <w:tcW w:w="708" w:type="dxa"/>
            <w:tcBorders>
              <w:top w:val="single" w:color="auto" w:sz="4" w:space="0"/>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Gajnice 6, Zagreb</w:t>
            </w:r>
          </w:p>
        </w:tc>
        <w:tc>
          <w:tcPr>
            <w:tcW w:w="993"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87,945.44 kn</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€11,672.37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0.02557%</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Neto potraživanje iz radnog odnosa, kolektivni ugovor od 31.10.2007., parnični trošak u postupku Pr-2860/2016 pred ORS ZG, obračun kamata</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87,945.44 kn</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€11,670.97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0.02606%</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148</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Štimac Zlatko kojeg zastupa Ivan Vrdoljak, odvjetnik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96374813277</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Hotnja 71, Pokupsko</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79,016.94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€10,487.35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0.02297%</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76,262.58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€10,120.57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0.02260%</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2,754.36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€365.57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više prijavljeni iznos bruto plaće od onoga dosuđenog presudom</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149</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Svalina Hrvoje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83655439883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 Filakovca 1,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206,299.50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€27,380.65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0.05997%</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xml:space="preserve">Regres, otpremnina, jubilarna nagrada, neto neisplaćena plaća, naknada za neiskorišteni godišnji odmor, razlika sati, doprinosi iz plaće, parnični trošak u postupku Pr-3937/2014  pred ORS ZG, nepravomoćna presuda ORS ZG Pr-3937/2014-32 od 01.02.2017. </w:t>
            </w:r>
            <w:r w:rsidRPr="004B65AD">
              <w:rPr>
                <w:sz w:val="14"/>
                <w:szCs w:val="14"/>
                <w:lang w:val="en-US"/>
              </w:rPr>
              <w:lastRenderedPageBreak/>
              <w:t>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206,299.50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€27,377.38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0.06113%</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150</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Taletović Rasim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79623055951</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Zeline Donje bb, Gradačac, Bosna I Hercegovina</w:t>
            </w:r>
          </w:p>
        </w:tc>
        <w:tc>
          <w:tcPr>
            <w:tcW w:w="993" w:type="dxa"/>
            <w:tcBorders>
              <w:top w:val="single" w:color="7F7F7F" w:sz="4" w:space="0"/>
              <w:left w:val="single" w:color="7F7F7F" w:sz="4" w:space="0"/>
              <w:bottom w:val="single" w:color="7F7F7F" w:sz="4" w:space="0"/>
              <w:right w:val="single" w:color="7F7F7F"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65,989.65 kn</w:t>
            </w:r>
          </w:p>
        </w:tc>
        <w:tc>
          <w:tcPr>
            <w:tcW w:w="992"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€8,758.33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0.01918%</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jubilarna nagrada, neisplaćene neto plaće, razlika sati, Kolektivni ugovor od 31.10.2007. g., parnični trošak u postupku Pr-2856/2016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65,989.65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€8,757.29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0.01955%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15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151</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Toljan Snježana kao zakonska nasljednica iza pok. Luke Krznarića, koju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17173474951</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Lanište 14, Zagreb</w:t>
            </w:r>
          </w:p>
        </w:tc>
        <w:tc>
          <w:tcPr>
            <w:tcW w:w="993" w:type="dxa"/>
            <w:tcBorders>
              <w:top w:val="single" w:color="auto" w:sz="4" w:space="0"/>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38,526.34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€5,113.32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0.01120%</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jubilarna nagrada, neisplaćene neto plaće, naknada za neiskorišteni godišnji odmor, porez I prirez na plaću, doprinosi iz plaće, Kolektivni ugovor od 31.10.2007. g., parnični trošak u postupku Pr-6553/2020 pred ORS ZG, rješenje o nasljeđivanju JB Mate Mudrovčića iz Otočca O-1191/2017 od 17.11.2017.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38,526.34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€5,112.71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0.01142%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152</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Tonković Anamarija kao zakonska nasljednica iza pok. Vladimira Tonkovića koju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68443759520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Đurinski I. odvoja 1, Hruševec Kupljenski, Zaprešić</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33,263.86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€4,414.87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0.00967%</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Potraživanja iz radnog odnosa, Kolektivni ugovor od 31.10.2007. g., nepravomoćna presuda ORS ZG Pr-2004/2019 od 28.06.2022.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33,263.86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€4,414.35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0.00986%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153</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Tonković Branko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40901496148</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Peternaci 19, Donje Podotočje, Velika Gorica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159,341.74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€21,148.28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0.04632%</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neto neisplaćena plaća, naknada za neiskorišteni godišnji odmor, razlika satnice, parnični trošak u postupku Pr-2859/2016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159,341.74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€21,145.76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0.04721%</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154</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Tonković Filip kao zakonski nasljednik iza pok. Vladimira Tonkovića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2457210748</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Odakova 5,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33,263.86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€4,414.87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0.00967%</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Potraživanja iz radnog odnosa, Kolektivni ugovor od 31.10.2007. g., nepravomoćna presuda ORS ZG Pr-2004/2019 od 28.06.2022.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33,263.86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€4,414.35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0.00986%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155</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Tonković Marko kao zakonski nasljednik iza pok. Vladimira Tonkovića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947290034</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Odakova 5,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33,263.86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€4,414.87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0.00967%</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Potraživanja iz radnog odnosa, Kolektivni ugovor od 31.10.2007. g., nepravomoćna presuda ORS ZG Pr-2004/2019 od 28.06.2022.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33,263.86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€4,414.35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0.00986%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156</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Tonković Nevenka kao zakonska nasljednica iza pok. Vladimira Tonkovića koju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49226351408</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Odakova 5,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33,263.86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€4,414.87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0.00967%</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Potraživanja iz radnog odnosa, Kolektivni ugovor od 31.10.2007. g., nepravomoćna presuda ORS ZG Pr-2004/2019 od 28.06.2022.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33,263.86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€4,414.35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0.00986%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157</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Topić Stipo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99377229373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Pustodol Začretski 50, Sv. Križ Začretje</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108,866.02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€14,449.00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0.03165%</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Potraživanja iz radnog odnosa, Kolektivni ugovor od 31.10.2007. g., nepravomoćna presuda ORS ZG Pr-2004/2019 od 28.06.2022.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108,866.02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€14,447.28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0.03226%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158</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Troskot Miljenka koju zastupa Ivan Vrdoljak, odvjetnik iz Zagreba - nije priložena punomoć</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8735593860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Trg Ivana Kukuljevića 12,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66,243.27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€8,791.99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0.01926%</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66,243.27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€8,790.94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0.01963%</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159</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Trumbetaš Juraj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76709847309</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Dolenec 3, Velika Mlaka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146,340.42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€19,422.71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0.04254%</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neto neisplaćena plaća, naknada za neiskorišteni godišnji odmor, razlika sati, kolektivni ugovor od 31.10.2007., parnični trošak u postupku Pr-2857/2016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146,340.42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€19,420.39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0.04336%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160</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Trumbetaš Mladen kojeg zastupa Davor Domijan, odvjetnik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2576272700</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Dolenc 36, Velika Mlaka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115,800.73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€15,369.40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0.03366%</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Pr-2004/2019-122 od 28.06.2022.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115,800.73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€15,367.56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0.03431%</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 </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w:t>
            </w: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161</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Vašarević Božo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04784674764</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Travanjska ulica 10,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73,765.37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€9,790.35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0.02144%</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jubilarna nagrada, regres, neto neisplaćena plaća, naknada za neiskorišteni godišnji odmor, kolektivni ugovor od 31.10.2007., parnični trošak u postupku Pr-2857/2016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73,765.37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€9,789.18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0.02186%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3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162</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Veršić Drago kojeg zastupa Davor Domijan, odvjetnik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10210416314</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Dolenc 36, Velika Mlaka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89,727.64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€11,908.90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0.02608%</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Pr-2004/2019-122 od 28.06.2022.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89,727.64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€11,907.48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0.02659%</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163</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Vodopija Mladen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57490991367</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Ulica Vebera Tkalčevića 11,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62,931.11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€8,352.39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0.01829%</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jubilarna nagrada, regres, neto neisplaćena plaća, kolektivni ugovor od 31.10.2007., parnični trošak u postupku Pr-2857/2016 pred ORS ZG,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62,931.11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€8,351.40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0.01865%</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6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164</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Voljak Roberto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75527764862</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Slavka Kolara 8a, Velika Gorica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106,204.95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€14,095.82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0.03087%</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Potraživanja iz radnog odnosa, Kolektivni ugovor od 31.10.2007. g., nepravomoćna presuda ORS ZG Pr-2004/2019 od 28.06.2022.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106,204.95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€14,094.14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0.03147%</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165</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Vrbanec Zvonko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40389746925</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Okrugljačka 15,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108,942.21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€14,459.12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0.03167%</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Bruto potraživanje iz radnog odnosa, parnični trošak u postupku Pr-2004/2019 pred ORS ZG, nepravomoćna presuda ORS ZG Pr-2004/2019-122 od 28.06.2022.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108,942.21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€14,457.39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0.03228%</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166</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Vrhovnik Božo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53416467578</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Nova cesta 113,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228,940.47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€30,385.62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0.06656%</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Regres, neto neisplaćena plaća, naknada za neiskorišteni godišnji odmor, doprinosi iz plaće, parnični trošak u postupku Pr-2004/2019 pred ORS ZG, nepravomoćna presuda ORS ZG Pr-2004/2019-122 od 28.06.2022.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228,940.47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€30,381.99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0.06784%</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167</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Vuković Čedomir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42359884913</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Slavka Kolara 4, Velika Gorica</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141,810.63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€18,821.51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0.04123%</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jubilarna nagrada, neto neisplaćena plaća, naknada za neiskorišteni godišnji odmor, doprinosi iz plaće, parnični trošak u postupku Pr-2004/2019 pred ORS ZG, nepravomoćna presuda ORS ZG Pr-2004/2019-122 od 28.06.2022.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141,810.63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€18,819.26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0.04202%</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9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168</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Vukušić Nikola kojeg zastupa Ivan Vrdoljak, odvjetnik iz Zagreba - nije priložena punomoć</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58171289034</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Novi Zdenkovac 14, Čaglin</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28,474.44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€3,779.21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0.00828%</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20,499.38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€2,720.41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0.00607%</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7,975.06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€1,058.47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tražene kamate za koje nije dostavljen obračun te nije moguće utvrditi za koji iznos glavnice se traže</w:t>
            </w: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45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169</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Zirić Radmila koju zastupa Mirna Peršić Kučalo,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37415983543</w:t>
            </w:r>
          </w:p>
        </w:tc>
        <w:tc>
          <w:tcPr>
            <w:tcW w:w="70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Josipa Roglića 5,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1,805,685.40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€239,655.64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0.52493%</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Neisplaćene plaće, neisplaćeni dodaci na plaću, parnični trošak u postupku pred Općinskim sudom u Varaždinu Pr-147/2018,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1,362,624.82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€180,829.79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0.40376%</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443,060.58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€58,804.24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prijavljene iznose plaća priznatih predstečajnom nagodbom prednika dužnika te za siječanj 2013. g. koji su u zastari, s obzirom da je tužba podnesena 16.03.2018. g., te na iznose plaća od lipnja 2017. g. do veljače 2018. g. koje se odnose na razdoblje nakon podjele društva Isto d.d. i objave istoga u sudskom registru 01.06.2017. g., a vjerovnik je nastavio radni odnos u društvu Isto d.d., stoga dužnik ne odgovara za plaće koje je vjerovnik ostvario kod drugog poslodavca. Osporen je i iznos po osnovi više traženog parničnog troška za koje je utvrđeno da vjerovniku pripada manji iznos prema OT od traženog. Vjerovniku je osporen i iznos troška prijave tražbine u visini od 22.759,75 kn koji čini tražbinu nižeg isplatnog reda.</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r>
      <w:tr w:rsidRPr="004B65AD" w:rsidR="00BA6901" w:rsidTr="00966D14">
        <w:trPr>
          <w:trHeight w:val="1200"/>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170</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Zupanc Ankica kojeg zastupa Meliha Okić Buljanović, odvjetnica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95667242418</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Stojdraška 11, Zagreb - Susedgrad</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204,873.01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€27,191.32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0.05956%</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Otpremnina, regres, neto neisplaćena plaća, naknada za neiskorišteni godišnji odmor, razlika sati, doprinosi iz plaće, parnični trošak u postupku Pr-2004/2019 pred ORS ZG, nepravomoćna presuda ORS ZG Pr-2004/2019-122 od 28.06.2022. g., obračun kamata</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204,873.01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€27,188.07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0.06071%</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c>
          <w:tcPr>
            <w:tcW w:w="2437"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p>
        </w:tc>
      </w:tr>
      <w:tr w:rsidRPr="004B65AD" w:rsidR="00BA6901" w:rsidTr="00966D14">
        <w:trPr>
          <w:trHeight w:val="2115"/>
        </w:trPr>
        <w:tc>
          <w:tcPr>
            <w:tcW w:w="525" w:type="dxa"/>
            <w:tcBorders>
              <w:top w:val="nil"/>
              <w:left w:val="single" w:color="auto" w:sz="4" w:space="0"/>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lastRenderedPageBreak/>
              <w:t>171</w:t>
            </w:r>
          </w:p>
        </w:tc>
        <w:tc>
          <w:tcPr>
            <w:tcW w:w="101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Žužić Željko kojeg zastupa Branko Kostić, odvjetnik iz Zagreba</w:t>
            </w:r>
          </w:p>
        </w:tc>
        <w:tc>
          <w:tcPr>
            <w:tcW w:w="658"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95791812072</w:t>
            </w:r>
          </w:p>
        </w:tc>
        <w:tc>
          <w:tcPr>
            <w:tcW w:w="708"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IV Trnjanski odvojak 28, Zagreb</w:t>
            </w:r>
          </w:p>
        </w:tc>
        <w:tc>
          <w:tcPr>
            <w:tcW w:w="993"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79,247.85 kn</w:t>
            </w:r>
          </w:p>
        </w:tc>
        <w:tc>
          <w:tcPr>
            <w:tcW w:w="992"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€10,518.00 </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rPr>
            </w:pPr>
            <w:r w:rsidRPr="004B65AD">
              <w:rPr>
                <w:sz w:val="14"/>
                <w:szCs w:val="14"/>
              </w:rPr>
              <w:t>0.02304%</w:t>
            </w:r>
          </w:p>
        </w:tc>
        <w:tc>
          <w:tcPr>
            <w:tcW w:w="1134"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Nepravomoćna presuda ORS ZG Pr-8640/2014-34 od 04.01.2017., izvadak iz kolektivnog ugovora od 31.10.2007. g., tablica stečajnog upravitelja Indostand d.o.o. u stečaju St-75/2011 s potvrdom od 25.01.2012. g., potvrda o zadnjoj diobi od 15.04.2019. g.</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44,154.14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 xml:space="preserve"> €5,859.56 </w:t>
            </w:r>
          </w:p>
        </w:tc>
        <w:tc>
          <w:tcPr>
            <w:tcW w:w="1276"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0.01308%</w:t>
            </w:r>
          </w:p>
        </w:tc>
        <w:tc>
          <w:tcPr>
            <w:tcW w:w="851"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jc w:val="right"/>
              <w:rPr>
                <w:sz w:val="14"/>
                <w:szCs w:val="14"/>
                <w:lang w:val="en-US"/>
              </w:rPr>
            </w:pPr>
            <w:r w:rsidRPr="004B65AD">
              <w:rPr>
                <w:sz w:val="14"/>
                <w:szCs w:val="14"/>
                <w:lang w:val="en-US"/>
              </w:rPr>
              <w:t>35,093.71 kn</w:t>
            </w:r>
          </w:p>
        </w:tc>
        <w:tc>
          <w:tcPr>
            <w:tcW w:w="850" w:type="dxa"/>
            <w:tcBorders>
              <w:top w:val="nil"/>
              <w:left w:val="nil"/>
              <w:bottom w:val="single" w:color="auto" w:sz="4" w:space="0"/>
              <w:right w:val="single" w:color="auto" w:sz="4" w:space="0"/>
            </w:tcBorders>
            <w:shd w:val="clear" w:color="auto" w:fill="auto"/>
            <w:noWrap/>
            <w:vAlign w:val="bottom"/>
            <w:hideMark/>
          </w:tcPr>
          <w:p w:rsidRPr="004B65AD" w:rsidR="00BA6901" w:rsidP="00BF10A0" w:rsidRDefault="00BA6901">
            <w:pPr>
              <w:rPr>
                <w:sz w:val="14"/>
                <w:szCs w:val="14"/>
                <w:lang w:val="en-US"/>
              </w:rPr>
            </w:pPr>
            <w:r w:rsidRPr="004B65AD">
              <w:rPr>
                <w:sz w:val="14"/>
                <w:szCs w:val="14"/>
                <w:lang w:val="en-US"/>
              </w:rPr>
              <w:t xml:space="preserve"> €4,657.74 </w:t>
            </w:r>
          </w:p>
        </w:tc>
        <w:tc>
          <w:tcPr>
            <w:tcW w:w="1701"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r w:rsidRPr="004B65AD">
              <w:rPr>
                <w:sz w:val="14"/>
                <w:szCs w:val="14"/>
                <w:lang w:val="en-US"/>
              </w:rPr>
              <w:t>Osporeni iznos odnosi se na prijavljene zatezne kamate za koje nije dostavljen obračun, te nije moguće utvrditi za koje iznose se potražuje. Napominje se da je u prijavi tražbine pogrešno naveden zbroj pojedinih iznosa u visini od 79.247.85 kn iako isti ispravno iznosi 79.728.61 kn te umanjen za iznos namirenja od 1.659.37 kn čini 78.069.24 kn.</w:t>
            </w:r>
          </w:p>
        </w:tc>
        <w:tc>
          <w:tcPr>
            <w:tcW w:w="2437" w:type="dxa"/>
            <w:tcBorders>
              <w:top w:val="nil"/>
              <w:left w:val="nil"/>
              <w:bottom w:val="single" w:color="auto" w:sz="4" w:space="0"/>
              <w:right w:val="single" w:color="auto" w:sz="4" w:space="0"/>
            </w:tcBorders>
            <w:shd w:val="clear" w:color="auto" w:fill="auto"/>
            <w:vAlign w:val="bottom"/>
            <w:hideMark/>
          </w:tcPr>
          <w:p w:rsidRPr="004B65AD" w:rsidR="00BA6901" w:rsidP="00BF10A0" w:rsidRDefault="00BA6901">
            <w:pPr>
              <w:rPr>
                <w:sz w:val="14"/>
                <w:szCs w:val="14"/>
                <w:lang w:val="en-US"/>
              </w:rPr>
            </w:pPr>
          </w:p>
        </w:tc>
      </w:tr>
      <w:tr w:rsidRPr="004B65AD" w:rsidR="00BA6901" w:rsidTr="00966D14">
        <w:trPr>
          <w:trHeight w:val="330"/>
        </w:trPr>
        <w:tc>
          <w:tcPr>
            <w:tcW w:w="525" w:type="dxa"/>
            <w:tcBorders>
              <w:top w:val="double" w:color="3F3F3F" w:sz="6" w:space="0"/>
              <w:left w:val="double" w:color="3F3F3F" w:sz="6" w:space="0"/>
              <w:bottom w:val="double" w:color="3F3F3F" w:sz="6" w:space="0"/>
              <w:right w:val="double" w:color="3F3F3F" w:sz="6" w:space="0"/>
            </w:tcBorders>
            <w:shd w:val="clear" w:color="auto" w:fill="auto"/>
            <w:noWrap/>
            <w:vAlign w:val="bottom"/>
            <w:hideMark/>
          </w:tcPr>
          <w:p w:rsidRPr="004B65AD" w:rsidR="00BA6901" w:rsidP="00BF10A0" w:rsidRDefault="00BA6901">
            <w:pPr>
              <w:rPr>
                <w:b/>
                <w:bCs/>
                <w:sz w:val="14"/>
                <w:szCs w:val="14"/>
                <w:lang w:val="en-US"/>
              </w:rPr>
            </w:pPr>
            <w:r w:rsidRPr="004B65AD">
              <w:rPr>
                <w:b/>
                <w:bCs/>
                <w:sz w:val="14"/>
                <w:szCs w:val="14"/>
                <w:lang w:val="en-US"/>
              </w:rPr>
              <w:t> </w:t>
            </w:r>
          </w:p>
        </w:tc>
        <w:tc>
          <w:tcPr>
            <w:tcW w:w="1011" w:type="dxa"/>
            <w:tcBorders>
              <w:top w:val="double" w:color="3F3F3F" w:sz="6" w:space="0"/>
              <w:left w:val="nil"/>
              <w:bottom w:val="double" w:color="3F3F3F" w:sz="6" w:space="0"/>
              <w:right w:val="double" w:color="3F3F3F" w:sz="6" w:space="0"/>
            </w:tcBorders>
            <w:shd w:val="clear" w:color="auto" w:fill="auto"/>
            <w:vAlign w:val="bottom"/>
            <w:hideMark/>
          </w:tcPr>
          <w:p w:rsidRPr="004B65AD" w:rsidR="00BA6901" w:rsidP="00BF10A0" w:rsidRDefault="00BA6901">
            <w:pPr>
              <w:rPr>
                <w:b/>
                <w:bCs/>
                <w:sz w:val="14"/>
                <w:szCs w:val="14"/>
                <w:lang w:val="en-US"/>
              </w:rPr>
            </w:pPr>
            <w:r w:rsidRPr="004B65AD">
              <w:rPr>
                <w:b/>
                <w:bCs/>
                <w:sz w:val="14"/>
                <w:szCs w:val="14"/>
                <w:lang w:val="en-US"/>
              </w:rPr>
              <w:t>UKUPNO I. VIŠI ISPLATNI RED</w:t>
            </w:r>
          </w:p>
        </w:tc>
        <w:tc>
          <w:tcPr>
            <w:tcW w:w="658" w:type="dxa"/>
            <w:tcBorders>
              <w:top w:val="double" w:color="3F3F3F" w:sz="6" w:space="0"/>
              <w:left w:val="nil"/>
              <w:bottom w:val="double" w:color="3F3F3F" w:sz="6" w:space="0"/>
              <w:right w:val="double" w:color="3F3F3F" w:sz="6" w:space="0"/>
            </w:tcBorders>
            <w:shd w:val="clear" w:color="auto" w:fill="auto"/>
            <w:noWrap/>
            <w:vAlign w:val="bottom"/>
            <w:hideMark/>
          </w:tcPr>
          <w:p w:rsidRPr="004B65AD" w:rsidR="00BA6901" w:rsidP="00BF10A0" w:rsidRDefault="00BA6901">
            <w:pPr>
              <w:rPr>
                <w:b/>
                <w:bCs/>
                <w:sz w:val="14"/>
                <w:szCs w:val="14"/>
                <w:lang w:val="en-US"/>
              </w:rPr>
            </w:pPr>
          </w:p>
        </w:tc>
        <w:tc>
          <w:tcPr>
            <w:tcW w:w="708" w:type="dxa"/>
            <w:tcBorders>
              <w:top w:val="double" w:color="3F3F3F" w:sz="6" w:space="0"/>
              <w:left w:val="nil"/>
              <w:bottom w:val="double" w:color="3F3F3F" w:sz="6" w:space="0"/>
              <w:right w:val="double" w:color="3F3F3F" w:sz="6" w:space="0"/>
            </w:tcBorders>
            <w:shd w:val="clear" w:color="auto" w:fill="auto"/>
            <w:noWrap/>
            <w:vAlign w:val="bottom"/>
            <w:hideMark/>
          </w:tcPr>
          <w:p w:rsidRPr="004B65AD" w:rsidR="00BA6901" w:rsidP="00BF10A0" w:rsidRDefault="00BA6901">
            <w:pPr>
              <w:rPr>
                <w:b/>
                <w:bCs/>
                <w:sz w:val="14"/>
                <w:szCs w:val="14"/>
                <w:lang w:val="en-US"/>
              </w:rPr>
            </w:pPr>
          </w:p>
        </w:tc>
        <w:tc>
          <w:tcPr>
            <w:tcW w:w="993" w:type="dxa"/>
            <w:tcBorders>
              <w:top w:val="double" w:color="3F3F3F" w:sz="6" w:space="0"/>
              <w:left w:val="nil"/>
              <w:bottom w:val="double" w:color="3F3F3F" w:sz="6" w:space="0"/>
              <w:right w:val="double" w:color="3F3F3F" w:sz="6" w:space="0"/>
            </w:tcBorders>
            <w:shd w:val="clear" w:color="auto" w:fill="auto"/>
            <w:noWrap/>
            <w:vAlign w:val="bottom"/>
            <w:hideMark/>
          </w:tcPr>
          <w:p w:rsidRPr="004B65AD" w:rsidR="00BA6901" w:rsidP="00BF10A0" w:rsidRDefault="00BA6901">
            <w:pPr>
              <w:jc w:val="right"/>
              <w:rPr>
                <w:b/>
                <w:bCs/>
                <w:sz w:val="14"/>
                <w:szCs w:val="14"/>
                <w:lang w:val="en-US"/>
              </w:rPr>
            </w:pPr>
            <w:r w:rsidRPr="004B65AD">
              <w:rPr>
                <w:b/>
                <w:bCs/>
                <w:sz w:val="14"/>
                <w:szCs w:val="14"/>
                <w:lang w:val="en-US"/>
              </w:rPr>
              <w:t>17,769,876.95 kn</w:t>
            </w:r>
          </w:p>
        </w:tc>
        <w:tc>
          <w:tcPr>
            <w:tcW w:w="992" w:type="dxa"/>
            <w:tcBorders>
              <w:top w:val="double" w:color="3F3F3F" w:sz="6" w:space="0"/>
              <w:left w:val="nil"/>
              <w:bottom w:val="double" w:color="3F3F3F" w:sz="6" w:space="0"/>
              <w:right w:val="double" w:color="3F3F3F" w:sz="6" w:space="0"/>
            </w:tcBorders>
            <w:shd w:val="clear" w:color="auto" w:fill="auto"/>
            <w:noWrap/>
            <w:vAlign w:val="bottom"/>
            <w:hideMark/>
          </w:tcPr>
          <w:p w:rsidRPr="004B65AD" w:rsidR="00BA6901" w:rsidP="00BF10A0" w:rsidRDefault="00BA6901">
            <w:pPr>
              <w:rPr>
                <w:b/>
                <w:bCs/>
                <w:sz w:val="14"/>
                <w:szCs w:val="14"/>
                <w:lang w:val="en-US"/>
              </w:rPr>
            </w:pPr>
            <w:r w:rsidRPr="004B65AD">
              <w:rPr>
                <w:b/>
                <w:bCs/>
                <w:sz w:val="14"/>
                <w:szCs w:val="14"/>
                <w:lang w:val="en-US"/>
              </w:rPr>
              <w:t xml:space="preserve"> €2,358,467.97 </w:t>
            </w:r>
          </w:p>
        </w:tc>
        <w:tc>
          <w:tcPr>
            <w:tcW w:w="850" w:type="dxa"/>
            <w:tcBorders>
              <w:top w:val="double" w:color="3F3F3F" w:sz="6" w:space="0"/>
              <w:left w:val="nil"/>
              <w:bottom w:val="double" w:color="3F3F3F" w:sz="6" w:space="0"/>
              <w:right w:val="double" w:color="3F3F3F" w:sz="6" w:space="0"/>
            </w:tcBorders>
            <w:shd w:val="clear" w:color="auto" w:fill="auto"/>
            <w:noWrap/>
            <w:vAlign w:val="bottom"/>
            <w:hideMark/>
          </w:tcPr>
          <w:p w:rsidRPr="004B65AD" w:rsidR="00BA6901" w:rsidP="00BF10A0" w:rsidRDefault="00BA6901">
            <w:pPr>
              <w:jc w:val="right"/>
              <w:rPr>
                <w:b/>
                <w:bCs/>
                <w:sz w:val="14"/>
                <w:szCs w:val="14"/>
                <w:lang w:val="en-US"/>
              </w:rPr>
            </w:pPr>
            <w:r w:rsidRPr="004B65AD">
              <w:rPr>
                <w:b/>
                <w:bCs/>
                <w:sz w:val="14"/>
                <w:szCs w:val="14"/>
                <w:lang w:val="en-US"/>
              </w:rPr>
              <w:t>5.16588%</w:t>
            </w:r>
          </w:p>
        </w:tc>
        <w:tc>
          <w:tcPr>
            <w:tcW w:w="1134" w:type="dxa"/>
            <w:tcBorders>
              <w:top w:val="double" w:color="3F3F3F" w:sz="6" w:space="0"/>
              <w:left w:val="nil"/>
              <w:bottom w:val="double" w:color="3F3F3F" w:sz="6" w:space="0"/>
              <w:right w:val="double" w:color="3F3F3F" w:sz="6" w:space="0"/>
            </w:tcBorders>
            <w:shd w:val="clear" w:color="auto" w:fill="auto"/>
            <w:noWrap/>
            <w:vAlign w:val="bottom"/>
            <w:hideMark/>
          </w:tcPr>
          <w:p w:rsidRPr="004B65AD" w:rsidR="00BA6901" w:rsidP="00BF10A0" w:rsidRDefault="00BA6901">
            <w:pPr>
              <w:rPr>
                <w:b/>
                <w:bCs/>
                <w:sz w:val="14"/>
                <w:szCs w:val="14"/>
                <w:lang w:val="en-US"/>
              </w:rPr>
            </w:pPr>
          </w:p>
        </w:tc>
        <w:tc>
          <w:tcPr>
            <w:tcW w:w="851" w:type="dxa"/>
            <w:tcBorders>
              <w:top w:val="double" w:color="3F3F3F" w:sz="6" w:space="0"/>
              <w:left w:val="nil"/>
              <w:bottom w:val="double" w:color="3F3F3F" w:sz="6" w:space="0"/>
              <w:right w:val="double" w:color="3F3F3F" w:sz="6" w:space="0"/>
            </w:tcBorders>
            <w:shd w:val="clear" w:color="auto" w:fill="auto"/>
            <w:noWrap/>
            <w:vAlign w:val="bottom"/>
            <w:hideMark/>
          </w:tcPr>
          <w:p w:rsidRPr="004B65AD" w:rsidR="00BA6901" w:rsidP="00BF10A0" w:rsidRDefault="00BA6901">
            <w:pPr>
              <w:jc w:val="right"/>
              <w:rPr>
                <w:b/>
                <w:bCs/>
                <w:sz w:val="14"/>
                <w:szCs w:val="14"/>
                <w:lang w:val="en-US"/>
              </w:rPr>
            </w:pPr>
            <w:r w:rsidRPr="004B65AD">
              <w:rPr>
                <w:b/>
                <w:bCs/>
                <w:sz w:val="14"/>
                <w:szCs w:val="14"/>
                <w:lang w:val="en-US"/>
              </w:rPr>
              <w:t>16,693,363.26 kn</w:t>
            </w:r>
          </w:p>
        </w:tc>
        <w:tc>
          <w:tcPr>
            <w:tcW w:w="850" w:type="dxa"/>
            <w:tcBorders>
              <w:top w:val="double" w:color="3F3F3F" w:sz="6" w:space="0"/>
              <w:left w:val="nil"/>
              <w:bottom w:val="double" w:color="3F3F3F" w:sz="6" w:space="0"/>
              <w:right w:val="double" w:color="3F3F3F" w:sz="6" w:space="0"/>
            </w:tcBorders>
            <w:shd w:val="clear" w:color="auto" w:fill="auto"/>
            <w:noWrap/>
            <w:vAlign w:val="bottom"/>
            <w:hideMark/>
          </w:tcPr>
          <w:p w:rsidRPr="004B65AD" w:rsidR="00BA6901" w:rsidP="00BF10A0" w:rsidRDefault="00BA6901">
            <w:pPr>
              <w:rPr>
                <w:b/>
                <w:bCs/>
                <w:sz w:val="14"/>
                <w:szCs w:val="14"/>
                <w:lang w:val="en-US"/>
              </w:rPr>
            </w:pPr>
            <w:r w:rsidRPr="004B65AD">
              <w:rPr>
                <w:b/>
                <w:bCs/>
                <w:sz w:val="14"/>
                <w:szCs w:val="14"/>
                <w:lang w:val="en-US"/>
              </w:rPr>
              <w:t xml:space="preserve"> €2,215,325.43 </w:t>
            </w:r>
          </w:p>
        </w:tc>
        <w:tc>
          <w:tcPr>
            <w:tcW w:w="1276" w:type="dxa"/>
            <w:tcBorders>
              <w:top w:val="double" w:color="3F3F3F" w:sz="6" w:space="0"/>
              <w:left w:val="nil"/>
              <w:bottom w:val="double" w:color="3F3F3F" w:sz="6" w:space="0"/>
              <w:right w:val="double" w:color="3F3F3F" w:sz="6" w:space="0"/>
            </w:tcBorders>
            <w:shd w:val="clear" w:color="auto" w:fill="auto"/>
            <w:noWrap/>
            <w:vAlign w:val="bottom"/>
            <w:hideMark/>
          </w:tcPr>
          <w:p w:rsidRPr="004B65AD" w:rsidR="00BA6901" w:rsidP="00BF10A0" w:rsidRDefault="00BA6901">
            <w:pPr>
              <w:jc w:val="right"/>
              <w:rPr>
                <w:b/>
                <w:bCs/>
                <w:sz w:val="14"/>
                <w:szCs w:val="14"/>
                <w:lang w:val="en-US"/>
              </w:rPr>
            </w:pPr>
            <w:r w:rsidRPr="004B65AD">
              <w:rPr>
                <w:b/>
                <w:bCs/>
                <w:sz w:val="14"/>
                <w:szCs w:val="14"/>
                <w:lang w:val="en-US"/>
              </w:rPr>
              <w:t>4.94643%</w:t>
            </w:r>
          </w:p>
        </w:tc>
        <w:tc>
          <w:tcPr>
            <w:tcW w:w="851" w:type="dxa"/>
            <w:tcBorders>
              <w:top w:val="double" w:color="3F3F3F" w:sz="6" w:space="0"/>
              <w:left w:val="nil"/>
              <w:bottom w:val="double" w:color="3F3F3F" w:sz="6" w:space="0"/>
              <w:right w:val="double" w:color="3F3F3F" w:sz="6" w:space="0"/>
            </w:tcBorders>
            <w:shd w:val="clear" w:color="auto" w:fill="auto"/>
            <w:noWrap/>
            <w:vAlign w:val="bottom"/>
            <w:hideMark/>
          </w:tcPr>
          <w:p w:rsidRPr="004B65AD" w:rsidR="00BA6901" w:rsidP="00BF10A0" w:rsidRDefault="00BA6901">
            <w:pPr>
              <w:jc w:val="right"/>
              <w:rPr>
                <w:b/>
                <w:bCs/>
                <w:sz w:val="14"/>
                <w:szCs w:val="14"/>
                <w:lang w:val="en-US"/>
              </w:rPr>
            </w:pPr>
            <w:r w:rsidRPr="004B65AD">
              <w:rPr>
                <w:b/>
                <w:bCs/>
                <w:sz w:val="14"/>
                <w:szCs w:val="14"/>
                <w:lang w:val="en-US"/>
              </w:rPr>
              <w:t>488,883.71 kn</w:t>
            </w:r>
          </w:p>
        </w:tc>
        <w:tc>
          <w:tcPr>
            <w:tcW w:w="850" w:type="dxa"/>
            <w:tcBorders>
              <w:top w:val="double" w:color="3F3F3F" w:sz="6" w:space="0"/>
              <w:left w:val="nil"/>
              <w:bottom w:val="double" w:color="3F3F3F" w:sz="6" w:space="0"/>
              <w:right w:val="double" w:color="3F3F3F" w:sz="6" w:space="0"/>
            </w:tcBorders>
            <w:shd w:val="clear" w:color="auto" w:fill="auto"/>
            <w:noWrap/>
            <w:vAlign w:val="bottom"/>
            <w:hideMark/>
          </w:tcPr>
          <w:p w:rsidRPr="004B65AD" w:rsidR="00BA6901" w:rsidP="00BF10A0" w:rsidRDefault="00BA6901">
            <w:pPr>
              <w:rPr>
                <w:b/>
                <w:bCs/>
                <w:sz w:val="14"/>
                <w:szCs w:val="14"/>
                <w:lang w:val="en-US"/>
              </w:rPr>
            </w:pPr>
            <w:r w:rsidRPr="004B65AD">
              <w:rPr>
                <w:b/>
                <w:bCs/>
                <w:sz w:val="14"/>
                <w:szCs w:val="14"/>
                <w:lang w:val="en-US"/>
              </w:rPr>
              <w:t xml:space="preserve"> €64,886.02 </w:t>
            </w:r>
          </w:p>
        </w:tc>
        <w:tc>
          <w:tcPr>
            <w:tcW w:w="1701" w:type="dxa"/>
            <w:tcBorders>
              <w:top w:val="double" w:color="3F3F3F" w:sz="6" w:space="0"/>
              <w:left w:val="nil"/>
              <w:bottom w:val="double" w:color="3F3F3F" w:sz="6" w:space="0"/>
              <w:right w:val="double" w:color="3F3F3F" w:sz="6" w:space="0"/>
            </w:tcBorders>
            <w:shd w:val="clear" w:color="auto" w:fill="auto"/>
            <w:vAlign w:val="bottom"/>
            <w:hideMark/>
          </w:tcPr>
          <w:p w:rsidRPr="004B65AD" w:rsidR="00BA6901" w:rsidP="00BF10A0" w:rsidRDefault="00BA6901">
            <w:pPr>
              <w:rPr>
                <w:b/>
                <w:bCs/>
                <w:sz w:val="14"/>
                <w:szCs w:val="14"/>
                <w:lang w:val="en-US"/>
              </w:rPr>
            </w:pPr>
          </w:p>
        </w:tc>
        <w:tc>
          <w:tcPr>
            <w:tcW w:w="2437" w:type="dxa"/>
            <w:tcBorders>
              <w:top w:val="double" w:color="3F3F3F" w:sz="6" w:space="0"/>
              <w:left w:val="nil"/>
              <w:bottom w:val="double" w:color="3F3F3F" w:sz="6" w:space="0"/>
              <w:right w:val="double" w:color="3F3F3F" w:sz="6" w:space="0"/>
            </w:tcBorders>
            <w:shd w:val="clear" w:color="auto" w:fill="auto"/>
            <w:vAlign w:val="bottom"/>
            <w:hideMark/>
          </w:tcPr>
          <w:p w:rsidRPr="004B65AD" w:rsidR="00BA6901" w:rsidP="00BF10A0" w:rsidRDefault="00BA6901">
            <w:pPr>
              <w:rPr>
                <w:b/>
                <w:bCs/>
                <w:sz w:val="14"/>
                <w:szCs w:val="14"/>
                <w:lang w:val="en-US"/>
              </w:rPr>
            </w:pPr>
          </w:p>
        </w:tc>
      </w:tr>
    </w:tbl>
    <w:p w:rsidR="00BA6901" w:rsidP="00A8183C" w:rsidRDefault="00BA6901">
      <w:pPr>
        <w:spacing w:line="288" w:lineRule="auto"/>
        <w:rPr>
          <w:rFonts w:ascii="Arial" w:hAnsi="Arial" w:cs="Arial"/>
        </w:rPr>
      </w:pPr>
    </w:p>
    <w:p w:rsidR="002909E7" w:rsidP="001F24E1" w:rsidRDefault="002909E7">
      <w:pPr>
        <w:spacing w:line="288" w:lineRule="auto"/>
        <w:jc w:val="both"/>
        <w:rPr>
          <w:rFonts w:ascii="Arial" w:hAnsi="Arial" w:cs="Arial"/>
        </w:rPr>
      </w:pPr>
      <w:r>
        <w:rPr>
          <w:rFonts w:ascii="Arial" w:hAnsi="Arial" w:cs="Arial"/>
        </w:rPr>
        <w:tab/>
        <w:t>Konstatira se da vjerovnik Isto Industrogradnja d.o.o. osporava tražbine vjerovnika I višeg isplatnog reda i to prvi razlog osporavanja radi toga jer je tražbina sporna u osnovu i visini, nije pravomoćno utvrđena, vjerovnik nije radnik ni bivši radnik stečajnog dužnika Industrogradnja d.d. niti njegovih prednika, te tražbina</w:t>
      </w:r>
      <w:r w:rsidR="00572D36">
        <w:rPr>
          <w:rFonts w:ascii="Arial" w:hAnsi="Arial" w:cs="Arial"/>
        </w:rPr>
        <w:t xml:space="preserve"> ne spada u I viši isplatni red i to za: vjerovnike pod rednim brojem 1, 2, 3, 5, 6, 8, 9, 11, 13, 14, 15, 16, 17, 18, 19, 20, 21, 22, 24, 25, 26, 29, 31, 32, 34, 35, 36, 37, 39, 40, 41, 42, </w:t>
      </w:r>
      <w:r w:rsidR="00997450">
        <w:rPr>
          <w:rFonts w:ascii="Arial" w:hAnsi="Arial" w:cs="Arial"/>
        </w:rPr>
        <w:t>43, 44, 46, 47, 48, 49, 50, 51, 52, 53, 54, 55, 56, 57, 58, 59, 60, 61, 64, 65, 66, 67, 68, 69, 71, 72, 73, 74, 76, 77, 78, 79, 80, 82, 83, 84, 85, 90, 92, 93, 94, 95, 96, 97, 98, 99, 101, 103, 104, 106, 107, 108, 109, 111, 112, 113, 114, 116, 117, 118, 119, 120, 121, 122, 123, 124, 125, 126, 127, 128, 129, 130, 132, 134, 135, 136, 138, 139, 140, 141, 142, 143, 144, 145, 146, 147, 148, 149, 150, 151, 152, 153, 154, 155, 156, 157, 158, 159, 160, 161, 162, 163, 164, 165, 166, 167, 168, 170 i 171.</w:t>
      </w:r>
    </w:p>
    <w:p w:rsidR="00997450" w:rsidP="001F24E1" w:rsidRDefault="00997450">
      <w:pPr>
        <w:spacing w:line="288" w:lineRule="auto"/>
        <w:jc w:val="both"/>
        <w:rPr>
          <w:rFonts w:ascii="Arial" w:hAnsi="Arial" w:cs="Arial"/>
        </w:rPr>
      </w:pPr>
      <w:r>
        <w:rPr>
          <w:rFonts w:ascii="Arial" w:hAnsi="Arial" w:cs="Arial"/>
        </w:rPr>
        <w:tab/>
      </w:r>
      <w:r w:rsidR="00775330">
        <w:rPr>
          <w:rFonts w:ascii="Arial" w:hAnsi="Arial" w:cs="Arial"/>
        </w:rPr>
        <w:t>Direktor društva Isto Industrogradnja d.o.o. Josip Galinec predaje sudu na uvid i u spis rješenje Pž-2552/19, Pž-6221/19 Visokog trgovačkog suda RH, presudu Visokog u</w:t>
      </w:r>
      <w:r w:rsidR="0024770A">
        <w:rPr>
          <w:rFonts w:ascii="Arial" w:hAnsi="Arial" w:cs="Arial"/>
        </w:rPr>
        <w:t>pravnog suda broj Usž-2157/17, rješenje Visokog trgovačkog suda RH Pž-8738/14, dopise Fine od 29.4.2013. i rješenje Fine od 27.3.2013. kojima dokazuje da ovi vjerovnici nisu bivši radnici dužnika ni njegovih prednika.</w:t>
      </w:r>
      <w:r w:rsidR="001F24E1">
        <w:rPr>
          <w:rFonts w:ascii="Arial" w:hAnsi="Arial" w:cs="Arial"/>
        </w:rPr>
        <w:t xml:space="preserve"> </w:t>
      </w:r>
    </w:p>
    <w:p w:rsidR="001F24E1" w:rsidP="001F24E1" w:rsidRDefault="001F24E1">
      <w:pPr>
        <w:spacing w:line="288" w:lineRule="auto"/>
        <w:jc w:val="both"/>
        <w:rPr>
          <w:rFonts w:ascii="Arial" w:hAnsi="Arial" w:cs="Arial"/>
        </w:rPr>
      </w:pPr>
      <w:r>
        <w:rPr>
          <w:rFonts w:ascii="Arial" w:hAnsi="Arial" w:cs="Arial"/>
        </w:rPr>
        <w:tab/>
        <w:t>Drugi razlog osporavanja je od strane vjerovnika Isto Industrogradnja d.o.o. koji osporava tražbine vjerov</w:t>
      </w:r>
      <w:r w:rsidR="001747DA">
        <w:rPr>
          <w:rFonts w:ascii="Arial" w:hAnsi="Arial" w:cs="Arial"/>
        </w:rPr>
        <w:t>n</w:t>
      </w:r>
      <w:r>
        <w:rPr>
          <w:rFonts w:ascii="Arial" w:hAnsi="Arial" w:cs="Arial"/>
        </w:rPr>
        <w:t>ika koji imaju pravomoćne i ovršne presude u dijelu razvrstavanja u isplatni red jer se ne radi o bivšim radnicima dužnika i njegovih prednika, pa stoga ne spadaju u I viši isplatni red već ih traba svrstati u II viši isplatni red, dok se isti u</w:t>
      </w:r>
      <w:r w:rsidR="001747DA">
        <w:rPr>
          <w:rFonts w:ascii="Arial" w:hAnsi="Arial" w:cs="Arial"/>
        </w:rPr>
        <w:t xml:space="preserve"> osnovi i visini ne osporavaju, a to su vjerovnici pod rednim brojem 4, 7, 10, 12, 23, 27, 28, 62, 63, 70, 75, 81, 86, 88, 91, 102, 105, 110, 115, 137.</w:t>
      </w:r>
    </w:p>
    <w:p w:rsidR="001747DA" w:rsidP="001F24E1" w:rsidRDefault="001747DA">
      <w:pPr>
        <w:spacing w:line="288" w:lineRule="auto"/>
        <w:jc w:val="both"/>
        <w:rPr>
          <w:rFonts w:ascii="Arial" w:hAnsi="Arial" w:cs="Arial"/>
        </w:rPr>
      </w:pPr>
      <w:r>
        <w:rPr>
          <w:rFonts w:ascii="Arial" w:hAnsi="Arial" w:cs="Arial"/>
        </w:rPr>
        <w:tab/>
      </w:r>
      <w:r w:rsidR="0041009B">
        <w:rPr>
          <w:rFonts w:ascii="Arial" w:hAnsi="Arial" w:cs="Arial"/>
        </w:rPr>
        <w:t>V</w:t>
      </w:r>
      <w:r>
        <w:rPr>
          <w:rFonts w:ascii="Arial" w:hAnsi="Arial" w:cs="Arial"/>
        </w:rPr>
        <w:t xml:space="preserve">jerovnik Isto </w:t>
      </w:r>
      <w:r w:rsidR="0041009B">
        <w:rPr>
          <w:rFonts w:ascii="Arial" w:hAnsi="Arial" w:cs="Arial"/>
        </w:rPr>
        <w:t>Grupa d.d.</w:t>
      </w:r>
      <w:r>
        <w:rPr>
          <w:rFonts w:ascii="Arial" w:hAnsi="Arial" w:cs="Arial"/>
        </w:rPr>
        <w:t xml:space="preserve"> osporava tražbine vjerovnika pod rednim brojem </w:t>
      </w:r>
      <w:r w:rsidR="0041009B">
        <w:rPr>
          <w:rFonts w:ascii="Arial" w:hAnsi="Arial" w:cs="Arial"/>
        </w:rPr>
        <w:t xml:space="preserve">45 – Hruška Fajdić, jer je u cijelosti namirena po presudi broj Pr-4931/2010, te vjerovnika pod rednim brojem </w:t>
      </w:r>
      <w:r>
        <w:rPr>
          <w:rFonts w:ascii="Arial" w:hAnsi="Arial" w:cs="Arial"/>
        </w:rPr>
        <w:t>89 – Marušić Ljubo, jer je tražbina utvrđena u predstečajnoj nagodbi nad pravnim prednikom stečajnog dužnika Industrogradnja Grupom d.d. broj Stpn-332/14 i namirena je u cijelosti sukladno pravomoćnoj i ovršnoj predste</w:t>
      </w:r>
      <w:r w:rsidR="001770C9">
        <w:rPr>
          <w:rFonts w:ascii="Arial" w:hAnsi="Arial" w:cs="Arial"/>
        </w:rPr>
        <w:t>čajnoj nagodbi.</w:t>
      </w:r>
    </w:p>
    <w:p w:rsidR="00C07248" w:rsidP="001F24E1" w:rsidRDefault="001770C9">
      <w:pPr>
        <w:spacing w:line="288" w:lineRule="auto"/>
        <w:jc w:val="both"/>
        <w:rPr>
          <w:rFonts w:ascii="Arial" w:hAnsi="Arial" w:cs="Arial"/>
        </w:rPr>
      </w:pPr>
      <w:r>
        <w:rPr>
          <w:rFonts w:ascii="Arial" w:hAnsi="Arial" w:cs="Arial"/>
        </w:rPr>
        <w:lastRenderedPageBreak/>
        <w:tab/>
        <w:t xml:space="preserve">Konstatira se da je otklonjeno osporavanje po stečajnoj upraviteljici za vjerovnike pod rednim brojem 33 – Dimić Jasna, priznaje se iznos od 159.479,52 kn, zatim pod rednim brojem 44 – Helena Udovičić, priznaje se iznos od 67.980,77 kn, pod rednim brojem 62 – Kolobarić Željko, priznaje se iznos od 108.055,22 kn, pod rednim brojem 95 – Milošević Marjo, priznaje se iznos od 23.762,64 kn, pod rednim brojem 94 – Milošević Josip, priznaje se iznos od 23.944,25 kn, pod rednim brojem 96 – Milošević Petar, priznaje se iznos od 23.762,64 kn, pod rednim brojem 104 – Paulik Anamarija, priznaje se iznos od 67.980,77 kn, pod rednim brojem 107 – Perica Luka, priznaje se iznos od 19.692,86 kn, pod rednim brojem 108 – Perica Tomislav, priznaje se iznos od 19.692,86 kn, pod rednim brojem 120 - Ponjan Agata, priznaje se iznos od 53.330,69 kn, pod rednim brojem 131 – Runje Zvjezdana, priznaje se iznos od </w:t>
      </w:r>
      <w:r w:rsidR="00737B3C">
        <w:rPr>
          <w:rFonts w:ascii="Arial" w:hAnsi="Arial" w:cs="Arial"/>
        </w:rPr>
        <w:t>99.633,14 kn, pod rednim brojem 171 – Žužić Željko, priznaje se iznos od 73.114,98 kn.</w:t>
      </w:r>
    </w:p>
    <w:p w:rsidR="00F12671" w:rsidP="001F24E1" w:rsidRDefault="00C07248">
      <w:pPr>
        <w:spacing w:line="288" w:lineRule="auto"/>
        <w:jc w:val="both"/>
        <w:rPr>
          <w:rFonts w:ascii="Arial" w:hAnsi="Arial" w:cs="Arial"/>
        </w:rPr>
      </w:pPr>
      <w:r>
        <w:rPr>
          <w:rFonts w:ascii="Arial" w:hAnsi="Arial" w:cs="Arial"/>
        </w:rPr>
        <w:tab/>
        <w:t>Nakon toga direktor Isto Industrogradnja d.o.o. izjavljuje da moli uvid u prijavu tražbine Demerović Senije, Martić Antonije, Markovinović Milana, Runje Zvjezdane, Zirić Radmile, Mustafa Šahdanović i Hruška Fajdić Vera</w:t>
      </w:r>
      <w:r w:rsidR="00F12671">
        <w:rPr>
          <w:rFonts w:ascii="Arial" w:hAnsi="Arial" w:cs="Arial"/>
        </w:rPr>
        <w:t>.</w:t>
      </w:r>
    </w:p>
    <w:p w:rsidR="001770C9" w:rsidP="001F24E1" w:rsidRDefault="00C07248">
      <w:pPr>
        <w:spacing w:line="288" w:lineRule="auto"/>
        <w:jc w:val="both"/>
        <w:rPr>
          <w:rFonts w:ascii="Arial" w:hAnsi="Arial" w:cs="Arial"/>
        </w:rPr>
      </w:pPr>
      <w:r>
        <w:rPr>
          <w:rFonts w:ascii="Arial" w:hAnsi="Arial" w:cs="Arial"/>
        </w:rPr>
        <w:tab/>
        <w:t>Tražbina vjerovnice Dimić Jasne se ne osporava od strane vjerovnika Isto Industrogradnje d.o.o. i Isto Grupe d.d.</w:t>
      </w:r>
      <w:r w:rsidR="00737B3C">
        <w:rPr>
          <w:rFonts w:ascii="Arial" w:hAnsi="Arial" w:cs="Arial"/>
        </w:rPr>
        <w:t xml:space="preserve">   </w:t>
      </w:r>
    </w:p>
    <w:p w:rsidR="00F12671" w:rsidP="001F24E1" w:rsidRDefault="00FA1811">
      <w:pPr>
        <w:spacing w:line="288" w:lineRule="auto"/>
        <w:jc w:val="both"/>
        <w:rPr>
          <w:rFonts w:ascii="Arial" w:hAnsi="Arial" w:cs="Arial"/>
        </w:rPr>
      </w:pPr>
      <w:r>
        <w:rPr>
          <w:rFonts w:ascii="Arial" w:hAnsi="Arial" w:cs="Arial"/>
        </w:rPr>
        <w:tab/>
      </w:r>
    </w:p>
    <w:p w:rsidR="00FA1811" w:rsidP="00F12671" w:rsidRDefault="00FA1811">
      <w:pPr>
        <w:spacing w:line="288" w:lineRule="auto"/>
        <w:ind w:firstLine="708"/>
        <w:jc w:val="both"/>
        <w:rPr>
          <w:rFonts w:ascii="Arial" w:hAnsi="Arial" w:cs="Arial"/>
        </w:rPr>
      </w:pPr>
      <w:r>
        <w:rPr>
          <w:rFonts w:ascii="Arial" w:hAnsi="Arial" w:cs="Arial"/>
        </w:rPr>
        <w:t xml:space="preserve">Nakon uvida u prijavu i priloge tražbine za Demerović Seniju, Isto Industrogradnja d.o.o. ne osporava dio prijavljene tražbine u visini od 63.587,50 kn za koju postoji pravomoćna presuda, dok osporava ostatak prijavljene tražbine jer je ista tražbina sporna, kao i da ne potiče iz radnog odnosa kod stečajnog dužnika odnosno pravnog prednika stečajnog dužnika, zatim Hruška Fajdić Vera – Isto Industrogradnja d.o.o. </w:t>
      </w:r>
      <w:r w:rsidR="001D6D22">
        <w:rPr>
          <w:rFonts w:ascii="Arial" w:hAnsi="Arial" w:cs="Arial"/>
        </w:rPr>
        <w:t>osporava tražbinu iz razloga što je tražbina namirena u predstečajnom postupka broj Stpn-332/14 putem dionica. Drugi dio tražbine za parnične troškove je nepravomoćan i taj se osporava, zatim za vjerovnicu Martić Antoniju pod rednim brojem 81 – ne osporava se osnov i visina tražbine, potiče iz radnog odnosa i nije I viši isplatni red, zatim osporava se tražbina Markovinović Milana jer rješenje o ovrsi nema klauzulu pravomoćnosti i ovršnosti i tražbina je u cijelosti u zastari, zatim se osporava tražbina Mustafe Šahdanovića pod rednim broj 100 – osporava se iznos izračunatog kapitaliziranog iznosa rente i taj iznos se ne može smatrati pravomoćno utvrđenom tražbinom, dakle osporava se visina, ostale osnove iz tražbine toga vjerovnika su neosnovane i nisu utvrđene nikakvom odlukom, zatim osporavva se tražbina vjerovnika Runje Zvjezdane jer je u cijelosti u zastari, zatim osporava se u cijelosti tražbina Zirić Radmile u osnovi i visini jer nije utvrđena nikakvom sudskom odlukom.</w:t>
      </w:r>
    </w:p>
    <w:p w:rsidR="002909E7" w:rsidP="00F12671" w:rsidRDefault="001747DA">
      <w:pPr>
        <w:spacing w:line="288" w:lineRule="auto"/>
        <w:jc w:val="both"/>
        <w:rPr>
          <w:rFonts w:ascii="Arial" w:hAnsi="Arial" w:cs="Arial"/>
        </w:rPr>
      </w:pPr>
      <w:r>
        <w:rPr>
          <w:rFonts w:ascii="Arial" w:hAnsi="Arial" w:cs="Arial"/>
        </w:rPr>
        <w:tab/>
      </w:r>
    </w:p>
    <w:p w:rsidR="00F12671" w:rsidP="00F12671" w:rsidRDefault="00F12671">
      <w:pPr>
        <w:spacing w:line="288" w:lineRule="auto"/>
        <w:jc w:val="both"/>
        <w:rPr>
          <w:rFonts w:ascii="Arial" w:hAnsi="Arial" w:cs="Arial"/>
        </w:rPr>
      </w:pPr>
    </w:p>
    <w:p w:rsidR="00F12671" w:rsidP="00F12671" w:rsidRDefault="00F12671">
      <w:pPr>
        <w:spacing w:line="288" w:lineRule="auto"/>
        <w:jc w:val="both"/>
        <w:rPr>
          <w:rFonts w:ascii="Arial" w:hAnsi="Arial" w:cs="Arial"/>
        </w:rPr>
      </w:pPr>
    </w:p>
    <w:p w:rsidR="00F12671" w:rsidP="00F12671" w:rsidRDefault="00F12671">
      <w:pPr>
        <w:spacing w:line="288" w:lineRule="auto"/>
        <w:jc w:val="both"/>
        <w:rPr>
          <w:rFonts w:ascii="Arial" w:hAnsi="Arial" w:cs="Arial"/>
        </w:rPr>
      </w:pPr>
    </w:p>
    <w:p w:rsidR="00F12671" w:rsidP="00F12671" w:rsidRDefault="00F12671">
      <w:pPr>
        <w:spacing w:line="288" w:lineRule="auto"/>
        <w:jc w:val="both"/>
        <w:rPr>
          <w:rFonts w:ascii="Arial" w:hAnsi="Arial" w:cs="Arial"/>
        </w:rPr>
      </w:pPr>
    </w:p>
    <w:p w:rsidR="00F12671" w:rsidP="00F12671" w:rsidRDefault="00F12671">
      <w:pPr>
        <w:spacing w:line="288" w:lineRule="auto"/>
        <w:jc w:val="both"/>
        <w:rPr>
          <w:rFonts w:ascii="Arial" w:hAnsi="Arial" w:cs="Arial"/>
        </w:rPr>
      </w:pPr>
    </w:p>
    <w:p w:rsidR="00F12671" w:rsidP="00F12671" w:rsidRDefault="00F12671">
      <w:pPr>
        <w:spacing w:line="288" w:lineRule="auto"/>
        <w:jc w:val="both"/>
        <w:rPr>
          <w:rFonts w:ascii="Arial" w:hAnsi="Arial" w:cs="Arial"/>
        </w:rPr>
      </w:pPr>
    </w:p>
    <w:p w:rsidR="00F12671" w:rsidP="00F12671" w:rsidRDefault="00F12671">
      <w:pPr>
        <w:spacing w:line="288" w:lineRule="auto"/>
        <w:jc w:val="both"/>
        <w:rPr>
          <w:rFonts w:ascii="Arial" w:hAnsi="Arial" w:cs="Arial"/>
        </w:rPr>
      </w:pPr>
    </w:p>
    <w:p w:rsidRPr="003F1EB9" w:rsidR="00BA6901" w:rsidP="00A8183C" w:rsidRDefault="003F1EB9">
      <w:pPr>
        <w:spacing w:line="288" w:lineRule="auto"/>
        <w:rPr>
          <w:rFonts w:ascii="Arial" w:hAnsi="Arial" w:cs="Arial"/>
          <w:u w:val="single"/>
        </w:rPr>
      </w:pPr>
      <w:r w:rsidRPr="003F1EB9">
        <w:rPr>
          <w:rFonts w:ascii="Arial" w:hAnsi="Arial" w:cs="Arial"/>
          <w:u w:val="single"/>
        </w:rPr>
        <w:lastRenderedPageBreak/>
        <w:t>II. VIŠI ISPLATNI RED</w:t>
      </w:r>
    </w:p>
    <w:p w:rsidR="00CC5709" w:rsidP="00CC5709" w:rsidRDefault="00CC5709">
      <w:pPr>
        <w:pStyle w:val="Bezproreda"/>
        <w:ind w:left="1080"/>
        <w:rPr>
          <w:rFonts w:asciiTheme="minorHAnsi" w:hAnsiTheme="minorHAnsi" w:eastAsiaTheme="minorEastAsia" w:cstheme="minorBidi"/>
          <w:lang w:eastAsia="zh-CN"/>
        </w:rPr>
      </w:pPr>
      <w:r>
        <w:fldChar w:fldCharType="begin"/>
      </w:r>
      <w:r>
        <w:instrText xml:space="preserve"> LINK Excel.Sheet.12 "C:\\Users\\CENTRALA\\My Drive\\odvjetnik\\Stečajni postupci\\Industrogradnja d.d\\Industrogradnja d.d. - tablice.xlsx" "Tabl.prijav.tr.-ABC !R177C1:R276C15" \a \f 4 \h  \* MERGEFORMAT </w:instrText>
      </w:r>
      <w:r>
        <w:fldChar w:fldCharType="separate"/>
      </w:r>
    </w:p>
    <w:tbl>
      <w:tblPr>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61"/>
        <w:gridCol w:w="2069"/>
        <w:gridCol w:w="930"/>
        <w:gridCol w:w="1348"/>
        <w:gridCol w:w="849"/>
        <w:gridCol w:w="785"/>
        <w:gridCol w:w="768"/>
        <w:gridCol w:w="2790"/>
        <w:gridCol w:w="900"/>
        <w:gridCol w:w="810"/>
        <w:gridCol w:w="756"/>
        <w:gridCol w:w="774"/>
        <w:gridCol w:w="680"/>
        <w:gridCol w:w="746"/>
        <w:gridCol w:w="1481"/>
      </w:tblGrid>
      <w:tr w:rsidRPr="0079179B" w:rsidR="00CC5709" w:rsidTr="00BF10A0">
        <w:trPr>
          <w:trHeight w:val="300"/>
        </w:trPr>
        <w:tc>
          <w:tcPr>
            <w:tcW w:w="16047" w:type="dxa"/>
            <w:gridSpan w:val="15"/>
            <w:shd w:val="clear" w:color="auto" w:fill="BFBFBF" w:themeFill="background1" w:themeFillShade="BF"/>
            <w:noWrap/>
            <w:vAlign w:val="bottom"/>
            <w:hideMark/>
          </w:tcPr>
          <w:p w:rsidRPr="0079179B" w:rsidR="00CC5709" w:rsidP="00BF10A0" w:rsidRDefault="00CC5709">
            <w:pPr>
              <w:jc w:val="center"/>
              <w:rPr>
                <w:b/>
                <w:bCs/>
                <w:sz w:val="12"/>
                <w:szCs w:val="12"/>
                <w:lang w:val="en-US"/>
              </w:rPr>
            </w:pPr>
            <w:r w:rsidRPr="0079179B">
              <w:rPr>
                <w:b/>
                <w:bCs/>
                <w:sz w:val="12"/>
                <w:szCs w:val="12"/>
                <w:lang w:val="en-US"/>
              </w:rPr>
              <w:t>II. viši isplatni red</w:t>
            </w:r>
          </w:p>
        </w:tc>
      </w:tr>
      <w:tr w:rsidRPr="0079179B" w:rsidR="00CC5709" w:rsidTr="00BF10A0">
        <w:trPr>
          <w:trHeight w:val="900"/>
        </w:trPr>
        <w:tc>
          <w:tcPr>
            <w:tcW w:w="361"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Rbr</w:t>
            </w:r>
          </w:p>
        </w:tc>
        <w:tc>
          <w:tcPr>
            <w:tcW w:w="2069"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Ime i prezime / tvrtka ili naziv vjerovnika</w:t>
            </w:r>
          </w:p>
        </w:tc>
        <w:tc>
          <w:tcPr>
            <w:tcW w:w="930"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OIB</w:t>
            </w:r>
          </w:p>
        </w:tc>
        <w:tc>
          <w:tcPr>
            <w:tcW w:w="1348"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Adresa / sjedište vjerovnika</w:t>
            </w:r>
          </w:p>
        </w:tc>
        <w:tc>
          <w:tcPr>
            <w:tcW w:w="849"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Iznos prijavljene tražbine</w:t>
            </w:r>
          </w:p>
        </w:tc>
        <w:tc>
          <w:tcPr>
            <w:tcW w:w="785"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 xml:space="preserve"> Iznos prijavljene tražbine u EUR </w:t>
            </w:r>
          </w:p>
        </w:tc>
        <w:tc>
          <w:tcPr>
            <w:tcW w:w="768"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Udio u prijavljenim tražbinama</w:t>
            </w:r>
          </w:p>
        </w:tc>
        <w:tc>
          <w:tcPr>
            <w:tcW w:w="2790"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Pravna osnova prijavljene tražbine</w:t>
            </w:r>
          </w:p>
        </w:tc>
        <w:tc>
          <w:tcPr>
            <w:tcW w:w="900"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Iznos priznate tražbine u kn</w:t>
            </w:r>
          </w:p>
        </w:tc>
        <w:tc>
          <w:tcPr>
            <w:tcW w:w="810"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 xml:space="preserve"> Iznos priznate tražbine u EUR </w:t>
            </w:r>
          </w:p>
        </w:tc>
        <w:tc>
          <w:tcPr>
            <w:tcW w:w="756"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Udio u priznatim tražbinama</w:t>
            </w:r>
          </w:p>
        </w:tc>
        <w:tc>
          <w:tcPr>
            <w:tcW w:w="774" w:type="dxa"/>
            <w:shd w:val="clear" w:color="auto" w:fill="auto"/>
            <w:vAlign w:val="bottom"/>
            <w:hideMark/>
          </w:tcPr>
          <w:p w:rsidRPr="0079179B" w:rsidR="00CC5709" w:rsidP="00BF10A0" w:rsidRDefault="00CC5709">
            <w:pPr>
              <w:jc w:val="center"/>
              <w:rPr>
                <w:b/>
                <w:bCs/>
                <w:sz w:val="12"/>
                <w:szCs w:val="12"/>
                <w:lang w:val="en-US"/>
              </w:rPr>
            </w:pPr>
            <w:r w:rsidRPr="0079179B">
              <w:rPr>
                <w:b/>
                <w:bCs/>
                <w:sz w:val="12"/>
                <w:szCs w:val="12"/>
                <w:lang w:val="en-US"/>
              </w:rPr>
              <w:t>Iznos osporene tražbine u kn</w:t>
            </w:r>
          </w:p>
        </w:tc>
        <w:tc>
          <w:tcPr>
            <w:tcW w:w="680"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 xml:space="preserve"> Iznos osporene tražbine u EUR </w:t>
            </w:r>
          </w:p>
        </w:tc>
        <w:tc>
          <w:tcPr>
            <w:tcW w:w="746"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Razlog osporavanja tražbine</w:t>
            </w:r>
          </w:p>
        </w:tc>
        <w:tc>
          <w:tcPr>
            <w:tcW w:w="1481"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Oznaka ovršne isprave ako se tražbine zasniva na ovršnoj ispravi</w:t>
            </w: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Barac Josip kojeg zastupa Mirna Peršić Kučalo, odvjetnica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07578338413</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Avenija Dubrovnik 118,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58,083.66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€7,709.03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0.01689%</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OGS ZG P-6232/2006 od 05.02.2010. g., obračun kamata, pravomoćna I ovršna presuda Trgovačkog suda u Varaždinu P-10/2022-24 od 26.01.2022. g., presuda VTSRH Pž-1098/2022-2 od 20.07.2022.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58,083.66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€7,709.03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0.01721%</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OGS ZG P-6232/2006 od 05.02.2010. g., pravomoćna I ovršna presuda Trgovačkog suda u Varaždinu P-10/2022-24 od 26.01.2022. g. - za iznos od 58.083,66 kn</w:t>
            </w: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Baraković Ešef kojeg zastupa Meliha Okić Buljanović, odvjetnica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30013764653</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Pavlinska 50, Velika Mlaka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5,502.09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€730.25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0.00160%</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Pravomoćno I ovršno rješenje Općinskog suda u Velikoj Gorici P-73/2021-13 od 30.09.2021. g., pravomoćna I ovršna presuda TS VŽ P-34/2020-11 od 20.08.2020.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5,502.09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€730.25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0.00163%</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Pravomoćno I ovršno rješenje Općinskog suda u Velikoj Gorici P-73/2021-13 od 30.09.2021. g., pravomoćna I ovršna presuda TS VŽ P-34/2020-11 od 20.08.2020. g. - za iznos od 5.502,09 kn</w:t>
            </w: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Bebek Ante kojeg zastupa Meliha Okić Buljanović, odvjetnica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26371071873</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Zinke Kunc 4,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15,784.01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€2,094.90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0.00459%</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OGS ZG P-196/2020-14 od 30.07.2020. g., presuda TS VŽ P-33/2020-9 od 27.11.2020.g.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15,784.01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€2,094.90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0.00468%</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Bešić Sevludin kojeg zastupa Meliha Okić Buljanović, odvjetnica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5391118752</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Novi Petruševec 8,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9,175.28kn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€1,217.77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0.00267%</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Rješenje OGS ZG P-471/2020-19 od 14.07.2022. g., pravomoćna I ovršna presuda TS VŽ P-32/2020-19 od 28.05.2021. g.,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9,175.28kn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€1,217.77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0.00272%</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TS VŽ P-32/2020-19 od 28.05.2021. g. - za iznos 4.487,78 kn</w:t>
            </w: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Bićanić Josip kojeg zastupa Meliha Okić Buljanović, odvjetnica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44967611493</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Varoš 12, Saborsko</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5,571.73kn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€739.50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0.00162%</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Pravomoćno I ovršno rješenje OGS ZG P-91/2020-4 od 10.05.2021. g., rješenje Županijskog suda u Zagrebu Gž-2990/2021-2 od 28.09.2021. g.,  presuda Trgovačkog suda u Varaždinu P-36/2020-17 od 28.05.2021. g.,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5,571.73kn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€739.50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0.00165%</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Pravomoćno I ovšrno rješenje OGS ZG P-91/2020-4 od 10.05.2021. g. - za iznos 1.333,26 kn</w:t>
            </w:r>
          </w:p>
        </w:tc>
      </w:tr>
      <w:tr w:rsidRPr="0079179B" w:rsidR="00CC5709" w:rsidTr="00BF10A0">
        <w:trPr>
          <w:trHeight w:val="12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Brkarić Vanja koju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15124105765</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Franca Prešerena 39,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11,269.53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€1,495.72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0.00328%</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Općinskog suda u Rijeci P-2312/2007 od 04.12.2014. g., presuda Županijskog suda u Osijeku Gž-2714/2015-3 od 14.04.2016. g., kamate za neodređeno razdoblje, prijava tražbine u stečajnom postupku St-529/2017 nad dužnikom Isto d.d. u stečaju</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11,269.53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€ 1,495.72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xml:space="preserve">Prijavi nisu priložene sudske odluke na koje se u istoj poziva niti obračun kamata. </w:t>
            </w: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Brkarić Vanja koju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15124105765</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Franca Prešerena 39,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937.50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€124.43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0.00027%</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P-86/2020-20 od 29.09.2020. g. presuda Visokog trgovačkog suda RH Pž-4889/2020-2 od 05.05.2021.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937.50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€124.43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0.00028%</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P-86/2020-20 od 29.09.2020. g. - za iznos od 937,50 kn</w:t>
            </w:r>
          </w:p>
        </w:tc>
      </w:tr>
      <w:tr w:rsidRPr="0079179B" w:rsidR="00CC5709" w:rsidTr="00BF10A0">
        <w:trPr>
          <w:trHeight w:val="3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Buinac Milomir kojeg zastupa Meliha Okić Buljanović, odvjetnica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64367037024</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Žrtava domovinskog rata 15, Majur</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5,625.00kn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€746.57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0.00164%</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Parnični trošak prema troškovniku u postupku pred TS VŽ P-49/2020</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5,625.00kn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€746.57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0.00167%</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33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lastRenderedPageBreak/>
              <w:t>9</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Centar banka d.d. u stečaju</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89296739230</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Henzlova 47a,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8,839,679.60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€1,173,227.10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2.56978%</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Izvod otvorenih stavki na dan 22.07.2022. g., Ugovor o preuzimanju duga sa sporazumom radi osiguranja novčane tražbine prisilnim zasnivanjem založnog prava na nekretnini od 29.10.2010. g. broj OV-20694/2010, OV-20713/10 I OV-21091/2010 I dodatak I ugovoru o preuzimanju duga od 30.09.2011. g., ugovor o nenamjenskom kreditu broj NN-32/2009 od 24.04.2009. g., dodatak broj I ugovoru o nenamjenskom kreditu broj NN-32/2009 od 03.07.2009.g., preslike bjanko zadužnica OV-22007/10, OV-22008/10, OV-22009/10 i OV-22010/10, izvatci iz zemljišnjih knjiga, ugovor o davanju garancije broj 382/2010 od 12.04.2010. g. sa sporazumom radi osiguranja novčane tražbine zasnivanjem založnog prava na nekretnini od 12.04.2010. g., preslike bjanko zadužnica OV-6953/2010, OV-6953/2010, OV-6955/2010 i Ov6956/2010</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8,839,679.60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€1,173,227.10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2.61930%</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Ugovor o preuzimanju duga sa sporazumom radi osiguranja novčane tražbine prisilnim zasnivanjem založnog prava na nekretnini od 29.10.2010. g. broj OV-20694/2010, OV-20713/10 I OV-21091/2010 I dodatak I ugovoru o preuzimanju duga od 30.09.2011. g., ugovor o nenamjenskom kreditu broj NN-32/2009 od 24.04.2009. g., dodatak broj I ugovoru o nenamjenskom kreditu broj NN-32/2009 od 03.07.2009.g., bjanko zadužnice OV-22007/10, OV-22008/10, OV-22009/10 i OV-22010/10, ugovor o davanju garancije broj 382/2010 od 12.04.2010. g. sa sporazumom radi osiguranja novčane tražbine zasnivanjem založnog prava na nekretnini od 12.04.2010. g., bjanko zadužnice OV-6953/2010, OV-6953/2010, OV-6955/2010 i OV-6956/2010-8.839.679,60 kn</w:t>
            </w:r>
          </w:p>
        </w:tc>
      </w:tr>
      <w:tr w:rsidRPr="0079179B" w:rsidR="00CC5709" w:rsidTr="00BF10A0">
        <w:trPr>
          <w:trHeight w:val="15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10</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Centar za restrukturiranje I prodaju</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38083028711</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Ivana Lučića 6,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7,367,921.65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€ 977,891.25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2.14193%</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Trgovačkog suda u Zagrebu P-1627/2014 od 24.04.2015. g., presuda VTSRH Pž-5681/2015 od 31.05.2017. g., izvadak otvorenih stavki,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7,001,472.88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€ 929,255.14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2.07462%</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366,448.77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€48,636.11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Osporeni iznos odnosi se na potraživanje po osnovi izdanih računa za prefakturirane režijske troškove za poslovni prostor na adresi Savska cesta 66, Zagreb iz razdoblja od travnja do srpnja 2013. g. zbog nastupa zastare za ista potraživanja</w:t>
            </w: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Trgovačkog suda u Zagrebu P-1627/2014 od 24.04.2015. g., presuda VTSRH Pž-5681/2015 od 31.05.2017. g. - za iznos od 7.001.472,88 kn</w:t>
            </w: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11</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Cipela broj 42. d.o.o.</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63657780051</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Ulica Nikole Tesle 10/II,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41,792.19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€5,546.78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0.01215%</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ORS ZG Pr-2157/2011 od 25.10.2012., rješenje Trgovačkog suda u Varaždinu St-212/2018 od 15.03.2019. g., ugovor o kupoprodaji dionica I ustupu potraživanja od 12.08.2020.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41,792.19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€5,546.78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0.01238%</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ORS ZG Pr-2157/2011 od 25.10.2012. - za iznos od 41.792,19 kn</w:t>
            </w: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lastRenderedPageBreak/>
              <w:t>12</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Ćurić Branko kojeg zastupa Meliha Okić Buljanović, odvjetnica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35690566890</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Lanište 14b,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8,539.69kn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€1,133.41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0.00248%</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Pravomoćno I ovšrno rješenje OGS ZG P-2656/2020-9 od 15.04.2021. g., pravomoćna I ovršna presuda Trgovačkog suda u Varaždinu P-55/2020-13 od 29.03.2021. g.,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8,539.69kn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€1,133.41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0.00253%</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Pravomoćno I ovšrno rješenje OGS ZG P-2656/2020-9 od 15.04.2021. g., pravomoćna I ovršna presuda Trgovačkog suda u Varaždinu P-55/2020-13 od 29.03.2021. g. - za iznos od 8.539,69 kn</w:t>
            </w: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13</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Cvetković Milka koju zastupa Meliha Okić Buljanović, odvjetnica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14270522623</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Zagrebačka 25, Gradići</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5,798.55kn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€769.60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0.00169%</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Rješenje Općinskog suda u Velikoj Gorici P-15/2020-9 od 21.06.2022. g., presuda TS VŽ P-51/2020-8 od 27.11.2020. g. ,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5,798.55kn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€769.60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0.00172%</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14</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Demirović Senija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3714155365</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Antuna Stipančića 27,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4,170.00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€553.45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0.00121%</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Nepravomoćna presuda Trgovačkog suda u Varaždinu P-87/2020-13 od 17.06.2022. g., nepravomoćna presuda ORS ZG Pr-13166/2021-9 od 10.03.2022.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4,170.00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€553.45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0.00124%</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15</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Dimić Jasna koju zastupa Branko Kostić, odvjenik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42415395507</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Paška 12,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1,875.00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€248.86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0.00055%</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xml:space="preserve">Pravomoćna I ovršna presuda Trgovačkog suda u Varaždinu P-127/2020-13 od 09.12.2020. g., neodređeni iznos kamata </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1,875.00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€248.86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0.00056%</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Trgovačkog suda u Varaždinu P-127/2020-13 od 09.12.2020. g. - za iznos od 1.875,00 kn</w:t>
            </w: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16</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Faraj Amir Rauf kojeg zastupa Domagoj Truhar, odvjetnik u Odvjetničkom društvu Hanžeković &amp; partneri d.o.o.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52744503811</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Irak, Sulymaniya, Akari, kuća broj 33/5/148</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196,958,278.41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€26,140,855.85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57.25777%</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Ugovor o isporuci cementa od 05.03.1983., ugovor od 05.03.1984., ugovor o cesiji od 01.10.1986. I 08.02.1988., parnični trošak iz postupka pred Trgovačkim sudom u Zagrebu P-1218/2021</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196,958,278.41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€26,140,855.85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58.36099%</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3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17</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Financijska agencija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85821130368</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Zagreb, Ulica grada Vukovara 70</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18,031.89kn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€2,393.24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0.00524%</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Ugovor o obavljanju usluga certificiranja za poslovne subjekte od 08.02.2021. g., izvadak otvorenih stavki, računi, obračun zateznih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18,031.89kn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€2,393.24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0.00534%</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12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18</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Frlan Mirella Paola koju zastupa Tomislav Grahovac, odvjetnik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84668577668</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Zagrebačka cesta 76b,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13,708,882.00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€1,819,481.32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3.98531%</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Tražbina iz parničnog postupka pred Trgovačkim sudom u Varaždinu P-38/2022 koja se odnosi na izvršene odvjetničke usluge vjerovnika za dužnika za razdoblje od 01/2014 do 03/2018, USB stick s preslikom izvršenih radnji</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11,313,526.50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€1,501,563.01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3.35233%</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2,395,355.50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€ 317,918.31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Osporene su radnje za koje nisu priloženi dokazi o tome da su obavljene te za koje je utvrđeno da vjerovniku pripada manji iznos od traženog sukladno Tarifi o nagradama I naknadi troškova odvjetnika.</w:t>
            </w: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15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19</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Grad Zagreb</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61817894937</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Trg Stjepana Radića 1,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44,227.37kn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€5,869.98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0.01286%</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Općinskog građanskog suda u Zagrebu Pn-2363/2005 od 11.05.2010. g., rješenje Općinskog građanskog suda u Zagrebu Pn-2363/2005 od 03.09.2010. g., rješenje o ovrsi Općinskog suda u Osijeku Ovr-3028/2013 od 23.07.2013. g., izvod iz stanja na računu od 26.08.2013. g., tužba Trgovačkom sudu u Zagrebu u predmetu P-1618/2021 i parnični trošak u istom posutpku,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44,227.37kn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€5,869.98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0.01311%</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p>
        </w:tc>
      </w:tr>
      <w:tr w:rsidRPr="0079179B" w:rsidR="00CC5709" w:rsidTr="00BF10A0">
        <w:trPr>
          <w:trHeight w:val="819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lastRenderedPageBreak/>
              <w:t>20</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Grad Zagreb</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61817894937</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Trg Stjepana Radića 1,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10,997.36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€1,459.60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0.00320%</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Potraživanje po osnovi komunalne naknade, izvadak iz poslovnih knjiga, obračun kamata, rješenja o obvezi</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10,997.36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€1,459.60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0.00326%</w:t>
            </w:r>
          </w:p>
        </w:tc>
        <w:tc>
          <w:tcPr>
            <w:tcW w:w="774"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w:t>
            </w: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xml:space="preserve">Rješenje o obvezi klasa: UP/I-363-03/2020-05/00532 od 24.01.2020. g., rješenje o obvezi klasa: UP/I-363-03/2020-05/00533 od 24.01.2020. g., rješenje o obvezi klasa: UP/I-363-03/2020-01/09718 od 13.10.2020. g., rješenje o obvezi klasa: UP/I-363-03/2020-05/03619 od 14.10.2020. g., rješenje o obvezi klasa: UP/I-363-03/2020-05/03633 od 14.10.2020. g.,   rješenje o obvezi klasa: UP/I-363-03/2020-05/03649 od 14.10.2020. g.,  rješenje o obvezi klasa: UP/I-363-03/2020-05/03662 od 14.10.2020. g.,  rješenje o obvezi klasa: UP/I-363-03/2020-05/03674 od 14.10.2020. g.,  rješenje o obvezi klasa: UP/I-363-03/2020-05/03688 od 14.10.2020. g.,  rješenje o obvezi klasa: UP/I-363-03/2020-05/03700 od 14.10.2020. g.,  rješenje o obvezi klasa: UP/I-363-03/2020-05/03713 od 14.10.2020. g.,  rješenje o obvezi klasa: UP/I-363-03/2020-05/03739 od 14.10.2020. g.,  rješenje o obvezi klasa: UP/I-363-03/2020-05/03633 od 14.10.2020. g.,  rješenje o obvezi klasa: UP/I-363-03/2020-05/03739 od 14.10.2020. g.,  rješenje o obvezi klasa: UP/I-363-03/2020-05/03751 od 14.10.2020. g.,  rješenje o obvezi klasa: UP/I-363-03/2020-05/03764 od 14.10.2020. g.,  rješenje o obvezi klasa: UP/I-363-03/2020-05/03792 od 14.10.2020. g.,  rješenje o obvezi klasa: UP/I-363-03/2020-05/03807 od 14.10.2020. g.,  rješenje o obvezi klasa: UP/I-363-03/2020-05/03820 od 14.10.2020. g.,  rješenje o obvezi klasa: UP/I-363-03/2020-05/03831 od 14.10.2020. g.,  rješenje o obvezi klasa: UP/I-363-03/2020-05/03845 od 14.10.2020. g.,  rješenje o obvezi klasa: UP/I-363-03/2020-05/03879 od 14.10.2020. g.,  rješenje o obvezi klasa: UP/I-363-03/2020-05/03894 od 14.10.2020. g.,  rješenje o obvezi klasa: UP/I-363-03/2020-05/03909 od 14.10.2020. g.,  rješenje o obvezi </w:t>
            </w:r>
            <w:r w:rsidRPr="0079179B">
              <w:rPr>
                <w:sz w:val="12"/>
                <w:szCs w:val="12"/>
                <w:lang w:val="en-US"/>
              </w:rPr>
              <w:lastRenderedPageBreak/>
              <w:t>klasa: UP/I-363-03/2020-01/03738 od 13.10.2020. g.,  rješenje o obvezi klasa: UP/I-363-03/2020-01/03758 od 13.10.2020. g.,  rješenje o obvezi klasa: UP/I-363-03/2020-01/03778 od 13.10.2020. g.,  rješenje o obvezi klasa: UP/I-363-03/2022-01/02936 od 08.02.2022. g.,  rješenje o obvezi klasa: UP/I-363-03/2020-01/09798 od 13.10.2020. g.,  rješenje o obvezi klasa: UP/I-363-03/2020-05/00520 od 24.01.2020. g.,  rješenje o obvezi klasa: UP/I-363-03/2020-05/00498 od 24.01.2020. g.,  rješenje o obvezi klasa: UP/I-363-03/2020-05/00497 od 24.01.2020. g.,  rješenje o obvezi klasa: UP/I-363-03/2020-05/00507 od 24.01.2020. g.,  rješenje o obvezi klasa: UP/I-363-03/2020-05/00505 od 24.01.2020. g.,  rješenje o obvezi klasa: UP/I-363-03/2020-05/00495 od 24.01.2020. g.,  rješenje o obvezi klasa: UP/I-363-03/2020-05/00490 od 24.01.2020. g.,  rješenje o obvezi klasa: UP/I-363-03/2020-05/00486 od 24.01.2020. g., rješenje o obvezi klasa: UP/I-363-03/2020-05/00488 od 24.01.2020. g. - za iznos od 10.997,36 kn</w:t>
            </w:r>
          </w:p>
        </w:tc>
      </w:tr>
      <w:tr w:rsidRPr="0079179B" w:rsidR="00CC5709" w:rsidTr="00BF10A0">
        <w:trPr>
          <w:trHeight w:val="18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lastRenderedPageBreak/>
              <w:t>21</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Grad Zagreb kojeg zastupa Ante Glamuzina, odvjetnik u Odvjetničkom društvu Glamuzina &amp; Grošeta d.o.o. u Zagrebu</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61817894937</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Trg Stjepana Radića 1,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54,676.43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€7,256.81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0.01589%</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Nepravomoćna presuda Trgovačkog suda u Varaždinu P-131/2020-9 od 03.11.2021. g., troškovnik za navedeni parnični postupak</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49,451.00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€6,563.28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0.01465%</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5,225.43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€ 693.53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xml:space="preserve">Osporen je iznos po traženim zateznim kamatama budući prijavi nije priložen obračun kamata te nije moguće utvrditi za koje </w:t>
            </w:r>
            <w:r w:rsidRPr="0079179B">
              <w:rPr>
                <w:sz w:val="12"/>
                <w:szCs w:val="12"/>
                <w:lang w:val="en-US"/>
              </w:rPr>
              <w:lastRenderedPageBreak/>
              <w:t>razdoblje se iste traže, te iznos po osnovi sudske pristojbe na žalbu na rješenje budući prijavi nije priložen dokaz o plaćenoj sudskoj pristojbi</w:t>
            </w:r>
          </w:p>
        </w:tc>
        <w:tc>
          <w:tcPr>
            <w:tcW w:w="1481"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lastRenderedPageBreak/>
              <w:t> </w:t>
            </w:r>
          </w:p>
        </w:tc>
      </w:tr>
      <w:tr w:rsidRPr="0079179B" w:rsidR="00CC5709" w:rsidTr="00BF10A0">
        <w:trPr>
          <w:trHeight w:val="15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22</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HEP elektra d.o.o.</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43965974818</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Ulica grada Vukovara 37,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9,655.18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€1,281.46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0.00281%</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Nepravomoćna presuda Općinskog suda u Varaždinu Povrv-66/2022-7 od 01.07.2022. g., nepravomoćna presuda Općinskom suda u Varaždinu Povrv-10/2022-10 od 17.03.2022. g., rješenje o ovrsi JB Melanije Duić Ovrv-322/2021 od 28.09.2021. g., prijedlog za ovrhu Ovrv-1186/2022 od 16.02.2022. g., prijedlog za ovrhu Ovrv-2366/2022 od 28.03.2022. g., kartice kupca, računi, izvod iz poslovnih knjiga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9,655.18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€1,281.46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0.00286%</w:t>
            </w:r>
          </w:p>
        </w:tc>
        <w:tc>
          <w:tcPr>
            <w:tcW w:w="774"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w:t>
            </w:r>
          </w:p>
        </w:tc>
        <w:tc>
          <w:tcPr>
            <w:tcW w:w="1481"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r>
      <w:tr w:rsidRPr="0079179B" w:rsidR="00CC5709" w:rsidTr="00BF10A0">
        <w:trPr>
          <w:trHeight w:val="3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23</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HEP-operator distribucijskog sustava d.o.o., Elektroistra Pula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46830600751</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Vergerijeva br. 6, Pula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92,238.10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12,242.10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0.02681%</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Izvod iz poslovnih knjiga,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92,238.10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12,242.10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0.02733%</w:t>
            </w:r>
          </w:p>
        </w:tc>
        <w:tc>
          <w:tcPr>
            <w:tcW w:w="774"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w:t>
            </w:r>
          </w:p>
        </w:tc>
        <w:tc>
          <w:tcPr>
            <w:tcW w:w="1481"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r>
      <w:tr w:rsidRPr="0079179B" w:rsidR="00CC5709" w:rsidTr="00BF10A0">
        <w:trPr>
          <w:trHeight w:val="18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24</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HEP-toplinarstvo d.o.o.</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15907062900</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Zagreb, Miševečka ulica 15a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2,231.86kn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€296.22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0.00065%</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Nepravomoćno rješenje o ovrsi javnog bilježnika Lane Mihinjač Ovrv-1661/2020 od 24.12.2020. g., izvadak iz poslovnih knjiga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1,742.00kn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€231.20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0.00052%</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489.86kn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65.02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Tražbine u iznosu od 204,05 kn od 25.11.2019. g. i 232,33 kn od 10.11.2020. g. od 21.12.2019. g. su povučene podneskom vjerovnika u parničnom postupku Povrv-234/2021 te su isti iznosi s kamatama osporeni budući je vjerovnik za njih umanjio tužbeni zahtjev zbog nastupanja zastare prilikom utuženja</w:t>
            </w:r>
          </w:p>
        </w:tc>
        <w:tc>
          <w:tcPr>
            <w:tcW w:w="1481"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25</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Hotel duga uvala d.o.o.</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14113959941</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Duga uvala 1, Krnica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73,043.36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€9,694.52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0.02123%</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OGS ZG Pr-3352/2011 od 21.1.2011. g., rješenje Trgovačkog suda u Varaždinu St-212/2018 od 15.03.2019. g., ugovor o kupoprodaji dionica I ustupu potraživanja od 25.08.2020. g., neodređeni iznos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73,043.36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€9,694.52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0.02164%</w:t>
            </w:r>
          </w:p>
        </w:tc>
        <w:tc>
          <w:tcPr>
            <w:tcW w:w="774"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w:t>
            </w: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OGS ZG Pr-3352/2011 od 21.1.2011. g. - za iznos od 73.043,36 kn</w:t>
            </w: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lastRenderedPageBreak/>
              <w:t>26</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Hruška Fajdić Vera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50961022800</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Zagorska 19,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2,812.50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€373.28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0.00082%</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Nepravomoćna presuda Trgovačkog suda u Varaždinu P-109/2020-20 od 28.02.2022.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2,812.50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€373.28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0.00083%</w:t>
            </w:r>
          </w:p>
        </w:tc>
        <w:tc>
          <w:tcPr>
            <w:tcW w:w="774"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w:t>
            </w:r>
          </w:p>
        </w:tc>
        <w:tc>
          <w:tcPr>
            <w:tcW w:w="1481"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r>
      <w:tr w:rsidRPr="0079179B" w:rsidR="00CC5709" w:rsidTr="00BF10A0">
        <w:trPr>
          <w:trHeight w:val="24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27</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Hrvatske vode</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28921383001</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Zagreb, Ulica Grada Vukovara 220</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18,419.94kn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€2,444.75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0.00535%</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xml:space="preserve">Rješenja o obvezi od 24.01.2020., 24.01.2020., 13.10.2020., 14.10.2020., 14.10.2020. , 14.10.2020. , 14.10.2020. , 14.10.2020. , 14.10.2020. , 14.10.2020. , 14.10.2020. , 14.10.2020. , 14.10.2020. , 14.10.2020. , 14.10.2020. , 14.10.2020. , 14.10.2020. , 14.10.2020. , 14.10.2020. , 14.10.2020. , 14.10.2020. , 14.10.2020. , 14.10.2020., 13.10.2020., 13.10.2020.,13.10.2020.,13.10.2020., 08.02.2020., 24.01.2020., 24.01.2020., 24.01.2020., 24.01.2020., 24.01.2020., 24.01.2020., 24.01.2020., 24.01.2020., 24.01.2020., izvadci iz s poslovnih knjiga od 04.08.2022., rekapitulacija izvadaka iz poslovnih knjiga od 04.08.2022. </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18,419.94kn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€2,444.75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0.00546%</w:t>
            </w:r>
          </w:p>
        </w:tc>
        <w:tc>
          <w:tcPr>
            <w:tcW w:w="774"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w:t>
            </w: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Rješenja o obvezi od 24.01.2020., 24.01.2020., 13.10.2020., 14.10.2020., 14.10.2020. , 14.10.2020. , 14.10.2020. , 14.10.2020. , 14.10.2020. , 14.10.2020. , 14.10.2020. , 14.10.2020. , 14.10.2020. , 14.10.2020. , 14.10.2020. , 14.10.2020. , 14.10.2020. , 14.10.2020. , 14.10.2020. , 14.10.2020. , 14.10.2020. , 14.10.2020. , 14.10.2020., 13.10.2020., 13.10.2020.,13.10.2020.,13.10.2020., 08.02.2020., 24.01.2020., 24.01.2020., 24.01.2020., 24.01.2020., 24.01.2020., 24.01.2020., 24.01.2020., 24.01.2020., 24.01.2020. - za iznos od 18.419,94 kn</w:t>
            </w:r>
          </w:p>
        </w:tc>
      </w:tr>
      <w:tr w:rsidRPr="0079179B" w:rsidR="00CC5709" w:rsidTr="00BF10A0">
        <w:trPr>
          <w:trHeight w:val="36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28</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Hrvatski zavod za mirovinsko osiguranje</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84397956623</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Zagreb, Mihanovićeva ulica 3</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212,158.68kn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28,158.30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0.06168%</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Rješenje o ovrsi Općinskog građanskog suda u Zagrebu Ovrpl-4/2010 od 08.01.2010. g., pravomoćna I ovršna presuda Općinskog suda u Gospiću Pn-4/2017 od 05.07.2017.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182,175.72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24,178.87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0.05398%</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29,982.96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€ 3,979.42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xml:space="preserve">Osporeni iznos odnosi se na više prjavljenu tražbinu od one koja je vjerovniku priznata rješenjem o sklopljenoj predstečajnoj nagodbi Trgovačkog suda u Zagrebu Stpn-332/2014-102 budući je tražbina vjerovnika po osnovi rješenja o ovrsi OGS ZG Ovrpl-4/2010 od 08.01.2010. g. otpisana za 12,50%, te je osporen iznos zateznih kamata koje je vjerovnik prijavio za razdoblje prije </w:t>
            </w:r>
            <w:r w:rsidRPr="0079179B">
              <w:rPr>
                <w:sz w:val="12"/>
                <w:szCs w:val="12"/>
                <w:lang w:val="en-US"/>
              </w:rPr>
              <w:lastRenderedPageBreak/>
              <w:t>sklapanja navedene PSN budući su iste već uračunate u iznos priznate tražbine u PSN, stoga su priznate kamate od slijedećeg dana od dana dospijeća obveze po PSN 04.05.2015.g. do dana otvaranja stečajnog postupka</w:t>
            </w: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lastRenderedPageBreak/>
              <w:t>Pravomoćna I ovršna presuda Općinskog suda u Gospiću Pn-4/2017 od 05.07.2017. g. - za iznos od 156.146,45 kn</w:t>
            </w: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29</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Hrvatski zavod za mirovinsko osiguranje</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84397956623</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 Mihanovića 3,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100,650.28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13,358.59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0.02926%</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Potraživanje po osnovi naknade štete za isplaćenu invalidsku mirovinu I tjelesno oštećenje Milanu Biliću, tužba u parničnom postupku pred Trgovačkim sudom u Varaždinu P-89/2022,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100,650.28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13,358.59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0.02982%</w:t>
            </w:r>
          </w:p>
        </w:tc>
        <w:tc>
          <w:tcPr>
            <w:tcW w:w="774"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w:t>
            </w:r>
          </w:p>
        </w:tc>
        <w:tc>
          <w:tcPr>
            <w:tcW w:w="1481"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30</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Hrvatski zavod za mirovinsko osiguranje</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84397956623</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 Mihanovića 3,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71,125.92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€9,440.03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0.02068%</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Potraživanje po osnovi naknade štete za isplaćenu obiteljsku mirovinu iza pk. Milorada Đuraša, tužba u parničnom postupku OGS ZG P-2382/1998, obračun vjerovnika</w:t>
            </w:r>
          </w:p>
        </w:tc>
        <w:tc>
          <w:tcPr>
            <w:tcW w:w="90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71,125.92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€ 9,440.03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 parničnom postupku OGS ZG P-2382/1998 doneseno je rješenje o povlačenju tužbe 12.09.2007. g., isto je pravomoćno 07.01.2019. g. I ovršno 18.02.2019. g.</w:t>
            </w:r>
          </w:p>
        </w:tc>
        <w:tc>
          <w:tcPr>
            <w:tcW w:w="1481"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r>
      <w:tr w:rsidRPr="0079179B" w:rsidR="00CC5709" w:rsidTr="00BF10A0">
        <w:trPr>
          <w:trHeight w:val="18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31</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Iks fenster d.o.o. kojeg zastupa Maja Matijević, odvjetnica u odvjetničkom društvu Matijević, Jakirčević I Malkoč d.o.o. iz Zagreba - priložena preslika punomoći</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88276202736</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Jelkovečka cesta 15, Sesvete</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3,933,685.05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€ 522,089.73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1.14356%</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Rješenje o ovrsi Trgovačkog suda u Zagrebu, SS u Sisku, Ovr-2631/2012 od 21.05.2012. g., bjanko zadužnica OV-6293/2010, OV-6234/2010, OV-6295/2010 I OV-6296/2010 sve od 31.03.2010. g. I sve ovjerene po JB Branku Jakiću dana 07.04.2010.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3,439,643.44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€ 456,519.14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1.01921%</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494,041.61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€65,570.59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xml:space="preserve">Osporen je iznos više obračunatih kamata na glavnicu za razdoblje nakon otvaranja stečajnog postupka do 19.09.2022.g., kao I na iznos ovršnog troška za razdoblje </w:t>
            </w:r>
            <w:r w:rsidRPr="0079179B">
              <w:rPr>
                <w:sz w:val="12"/>
                <w:szCs w:val="12"/>
                <w:lang w:val="en-US"/>
              </w:rPr>
              <w:lastRenderedPageBreak/>
              <w:t>od 24.07.2010. g. do 21.05.2012. g. budući vjerovniku pripada kamata na isti tek od dana donošenja rješenja o ovrsi 21.05.2012. g.</w:t>
            </w: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lastRenderedPageBreak/>
              <w:t>Rješenje o ovrsi Trgovačkog suda u Zagrebu, SS u Sisku, Ovr-2631/2012 od 21.05.2012. g., bjanko zadužnica OV-6293/2010, OV-6234/2010 OV-6295/2010 I OV-6296/2010 sve od 31.03.2010. g. I sve ovjerene po JB Branku Jakiću dana 07.04.2010. g. - za iznos od 3.439.643,44 kn</w:t>
            </w:r>
          </w:p>
        </w:tc>
      </w:tr>
      <w:tr w:rsidRPr="0079179B" w:rsidR="00CC5709" w:rsidTr="00BF10A0">
        <w:trPr>
          <w:trHeight w:val="12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32</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Isto grupa d.d.</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78858201330</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Augusta Šenoe 4-6, Varaždin</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1,379,472.11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€ 183,087.41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0.40103%</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Regresno potraživanje temeljem rješenja o ovrsi Ovr-141/2018, Ovr-490/2020, Ovr-438/2018, Ovr-103/2020, Ovr-477/2018, Ovr-531/2018, Ovr-815/2018, Ovr-477/2018 za iznose koji su naplaćeni od vjerovnika a obveznik je stečajni dužnik temeljem plana podjele Isto d.d.</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651,121.09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86,418.62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0.19293%</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728,351.02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€96,668.79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Osporen su iznosi isplaćeni nakon otvaranja stečajnog postupka budući isti mogu predstavljati samo obvezu stečajne mase, te iznosi za koje iz prometa po računu nije moguće utvrditi po kojim osnovama su isplaćeni</w:t>
            </w:r>
          </w:p>
        </w:tc>
        <w:tc>
          <w:tcPr>
            <w:tcW w:w="1481"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r>
      <w:tr w:rsidRPr="0079179B" w:rsidR="00CC5709" w:rsidTr="00BF10A0">
        <w:trPr>
          <w:trHeight w:val="18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33</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Isto industrogradnja d.o.o.</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1629444750</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Duga uvala 1, Krnica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36,425,659.50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€4,834,515.83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10.58931%</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Ugovor o zajmu od 31.12.2017. g., potvrda stanja obveze na dan 31.12.2019.g., zadužnice OV-1723/2021 od 09.02.2021. I OV-10261/2022 od 06.07.2022. g, rješenje Trgovačkog suda u Zagrebu Stpn-332/2014-102 od 05.09.2014. g., rješenje Trgovačkog suda u Varaždinu St-212/2018-149 od 15.03.2019. g., plan podjele Isto d.d. od 10.04.2017.g, povijesni izvadak iz sudskog registra na ime Isto industrogradnja d.o.o., Kaštanjer Istra d.o.o., I grupa d.d.</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36,425,659.50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€4,834,515.83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10.79334%</w:t>
            </w:r>
          </w:p>
        </w:tc>
        <w:tc>
          <w:tcPr>
            <w:tcW w:w="774"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w:t>
            </w: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zadužnice OV-1723/2021 od 09.02.2021. I OV-10261/2022 od 06.07.2022. g, rješenje Trgovačkog suda u Zagrebu Stpn-332/2014-102 od 05.09.2014. g. - 36.425.959,50 kn</w:t>
            </w:r>
          </w:p>
        </w:tc>
      </w:tr>
      <w:tr w:rsidRPr="0079179B" w:rsidR="00CC5709" w:rsidTr="00BF10A0">
        <w:trPr>
          <w:trHeight w:val="33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lastRenderedPageBreak/>
              <w:t>34</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Isto nekretnine d.o.o.</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78777734730</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Ulica Nikole Tesle 10,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32,209.55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€4,274.94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0.00936%</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OGS ZG Pr-7240/2010 od 22.04.2011. g., rješenje o ovrsi OGS ZG Ovrpl-1164/2011 od 18.04.2012. g., pravomoćna I ovršna presuda OGS ZG Pr-7240/2010 od 25.11.2011. g., rješenje Trgovačkog suda u Varaždinu St-212/2018 od 15.03.2019. g., ugovor o kupoprodaji dionica i ustupu potraživanja od 21.08.2020.g., neodređeni iznos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32,000.00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€4,247.13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0.00948%</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209.55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27.81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Predniku vjerovnika rješenjem Trgovačkog suda u Zagrebu Stpn-332/2014-102 od 05.09.2014. g. utvrđena je tražbina u visini od 32.000,00 kn, te se istim rješenjem dužnik oslobađa ispunjenja obveze preko utvrđenog iznosa tražbine. Iznos od 32.000,00 kn naveden je i u popisu obveza dužnika u postupku TS VŽ St-212/2018. Ugovorom o cesiji cedent nije mogao prenijeti na cesionara veća prava nego što ih ima, stoga niti stečajni vjerovnik nema pravo potraživati iznos veći od onog utvrđenog rješenjem TS ZG Stpn-332/2014-102.</w:t>
            </w: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OGS ZG Pr-7240/2010 od 22.04.2011. g., rješenje o ovrsi OGS ZG Ovrpl-1164/2011 od 18.04.2012. g., pravomoćna I ovršna presuda OGS ZG Pr-7240/2010 od 25.11.2011. g., rješenje Trgovačkog suda u Zagrebu Stpn-332/2014-102 od 05.09.2014. g. - za iznos od 32.000,00 kn</w:t>
            </w: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35</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Isto servis d.o.o.</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53116557984</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Ulica Nikole Tesle 10/II,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895,571.48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€ 118,862.76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0.26035%</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Ugovor o okvirnoj pozajmici od 01.03.2021. g., ispis prometa po računu, konto kartica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895,571.48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€ 118,862.76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0.26537%</w:t>
            </w:r>
          </w:p>
        </w:tc>
        <w:tc>
          <w:tcPr>
            <w:tcW w:w="774"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w:t>
            </w:r>
          </w:p>
        </w:tc>
        <w:tc>
          <w:tcPr>
            <w:tcW w:w="1481"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36</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Isto servis d.o.o.</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53116557984</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Ulica Nikole Tesle 10/II,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44,376.37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€5,889.76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0.01290%</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OGS ZG Pr-3170/2014 od 26.01.2016. g., rješenje Trgovačkog suda u Varaždinu St-212/2018 od 15.03.2019. g., ugovor o ustupu potraživanja od 07.07.2020.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44,376.37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€5,889.76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0.01315%</w:t>
            </w:r>
          </w:p>
        </w:tc>
        <w:tc>
          <w:tcPr>
            <w:tcW w:w="774"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w:t>
            </w: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OGS ZG Pr-3170/2014 od 26.01.2016. g. - za iznos od 44.376,37 kn</w:t>
            </w:r>
          </w:p>
        </w:tc>
      </w:tr>
      <w:tr w:rsidRPr="0079179B" w:rsidR="00CC5709" w:rsidTr="00BF10A0">
        <w:trPr>
          <w:trHeight w:val="24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lastRenderedPageBreak/>
              <w:t>37</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Isto usluge d.o.o.</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71617987089</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Ulica Nikole Tesle 10,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72,651.65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€9,642.53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0.02112%</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Rješenje o ovrsi OGS ZG Ovrpl-8635/2011 od 03.04.2012. g., presuda ORS ZG Pr-2414/2012-12 od 15.02.2012. g., rješenje Trgovačkog suda u Varaždinu St-212/2018 od 15.03.2019. g., ugovor o ustupu potraživanja od 19.08.2020. g., neodređeni iznos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36,255.95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€4,811.99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0.01074%</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36,395.70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€ 4,830.54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Predniku vjerovnika je u PSP pred Trgovačkim sudom u Varaždinu St-212/2018 priznata tražbina u visini 36.255,95 kn koji iznos je I predmetom ugovora o ustupu potraživanja, stoga je neosnovan preostali iznos prijavljene tražbine. Potraživanja po osnovi priložene presude i rješenja o ovrsi su u zastari, ista je prekinuta priznanjem duga dužnika u PSP samo za iznos priznate tražbine.</w:t>
            </w: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Rješenje o ovrsi OGS ZG Ovrpl-8635/2011 od 03.04.2012. g., pravomoćna I ovršna presuda ORS ZG Pr-2414/2012-12 od 15.02.2012. g. - za iznos od  36.255,95 kn</w:t>
            </w: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38</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Jarčević Ivan, Jarčević Darinka</w:t>
            </w:r>
          </w:p>
        </w:tc>
        <w:tc>
          <w:tcPr>
            <w:tcW w:w="930" w:type="dxa"/>
            <w:shd w:val="clear" w:color="auto" w:fill="auto"/>
            <w:vAlign w:val="bottom"/>
            <w:hideMark/>
          </w:tcPr>
          <w:p w:rsidRPr="0079179B" w:rsidR="00CC5709" w:rsidP="00BF10A0" w:rsidRDefault="00CC5709">
            <w:pPr>
              <w:jc w:val="right"/>
              <w:rPr>
                <w:sz w:val="12"/>
                <w:szCs w:val="12"/>
                <w:lang w:val="en-US"/>
              </w:rPr>
            </w:pPr>
            <w:r w:rsidRPr="0079179B">
              <w:rPr>
                <w:sz w:val="12"/>
                <w:szCs w:val="12"/>
                <w:lang w:val="en-US"/>
              </w:rPr>
              <w:t>78145670207; 1757481126</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Klovićeva 14,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27,987.13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€3,714.53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0.00814%</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Trgovačkog suda u Varaždinu P-153/2020-29 od 25.11.2021. g., presuda VTSRH Pž-779/2022-2 od 13.07.2022. g.,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27,776.63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€3,686.59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0.00823%</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210.50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27.94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Osporen je iznos kamata koje su obračunate za razdobolje nakon otvaranja stečajnog postupka do 16.09.2022. g.</w:t>
            </w: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Trgovačkog suda u Varaždinu P-153/2020-29 od 25.11.2021. g. - za iznos od 27.776,63 kn</w:t>
            </w: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39</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Javni bilježnik Branko Jakić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08564858401</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Zelinska 3,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67,719.23kn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€8,987.89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0.01969%</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Računi za razdoblje od 09.10.2018.28.01.2022 g., otvorene stavke od 01.08.2022. g.obračun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67,719.23kn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€8,987.89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0.02007%</w:t>
            </w:r>
          </w:p>
        </w:tc>
        <w:tc>
          <w:tcPr>
            <w:tcW w:w="774"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w:t>
            </w:r>
          </w:p>
        </w:tc>
        <w:tc>
          <w:tcPr>
            <w:tcW w:w="1481"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r>
      <w:tr w:rsidRPr="0079179B" w:rsidR="00CC5709" w:rsidTr="00BF10A0">
        <w:trPr>
          <w:trHeight w:val="12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40</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Javorović Claudio kojeg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83130355323</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Agatićeva 4,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4,776.58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€633.96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0.00139%</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Općinskog suda u Rijeci P-2312/2007 od 04.12.2014. g., presuda Županijskog suda u Osijeku Gž-2714/2015-3 od 14.04.2016. g., kamate za neodređeno razdoblje, prijava tražbine u stečajnom postupku St-529/2017 nad dužnikom Isto d.d. u stečaju</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4,776.58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€ 633.96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xml:space="preserve">Prijavi nisu priložene sudske odluke na koje se u istoj poziva niti obračun kamata. </w:t>
            </w: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lastRenderedPageBreak/>
              <w:t>41</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Javorović Claudio kojeg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83130355323</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Agatićeva 4,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937.50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€124.43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0.00027%</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P-86/2020-20 od 29.09.2020. g. presuda Visokog trgovačkog suda RH Pž-4889/2020-2 od 05.05.2021.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937.50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€124.43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0.00028%</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P-86/2020-20 od 29.09.2020. g. - za iznos od 937,50 kn</w:t>
            </w: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42</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Kordić Nikola kojeg zastupa Meliha Okić Buljanović, odvjetnica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53742319450</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Cvjetno naselje 19, Velika Gorica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7,533.10kn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€999.81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0.00219%</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TS VŽ P-46/2020-12 od 29.03.2021. g., pravomoćno I ovršno rješenje Općinskog suda u Velikoj Gorici P-477/2019-6 od 20.04.2021. g.,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7,533.10kn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€999.81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0.00223%</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TS VŽ P-46/2020-12 od 29.03.2021. g., pravomoćno I ovršno rješenje Općinskog suda u Velikoj Gorici P-477/2019-6 od 20.04.2021. g. - za iznos od 7.533,10 kn</w:t>
            </w:r>
          </w:p>
        </w:tc>
      </w:tr>
      <w:tr w:rsidRPr="0079179B" w:rsidR="00CC5709" w:rsidTr="00BF10A0">
        <w:trPr>
          <w:trHeight w:val="12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43</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Kovačević Capan Marija koju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93226030715</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Agatićeva 4,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4,537.90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€602.28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0.00132%</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Općinskog suda u Rijeci P-2312/2007 od 04.12.2014. g., presuda Županijskog suda u Osijeku Gž-2714/2015-3 od 14.04.2016. g., kamate za neodređeno razdoblje, prijava tražbine u stečajnom postupku St-529/2017 nad dužnikom Isto d.d. u stečaju</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4,537.90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€ 602.28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xml:space="preserve">Prijavi nisu priložene sudske odluke na koje se u istoj poziva niti obračun kamata. </w:t>
            </w: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44</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Lastavec Drago kojeg zastupa Meliha Okić Buljanović, odvjetnica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71281237564</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Biokovska 54,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4,864.25kn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€645.60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0.00141%</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TS VŽ P-45/2020-11 od 20.08.2020. g., presuda VTSRH Pž-4509/2020-3 od 27.04.2022. g., rješenje OGS ZG P-1924/2020-12 od 15.04.2021. g.,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4,864.25kn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€645.60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0.00144%</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TS VŽ P-45/2020-11 od 20.08.2020. g., presuda VTSRH Pž-4509/2020-3 od 27.04.2022. g. -za iznos od 2.857,01 kn</w:t>
            </w: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45</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Lovrić Slađana kao zakonska nasljednica iza pok. Juraja Klenovića koju zastupa Meliha Okić Buljanović, odvjetnica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98303931119</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Mavri 58a, Marčelji, Viškovo</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3,750.00kn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€497.71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0.00109%</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Rješenje Općinskog suda u Velikoj Gorici P-204/2022-3 od 05.07.2022. g., pravomoćno rješenje o nasljeđivanju JB Ranke Spevec iz Velike Gorice O-518/2020 od 05.10.2020. g. i O-548/2020 od 09.05.2020. g.,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3,750.00kn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€497.71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0.00111%</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12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46</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Marić Antonija kao zakonska nasljednica iza pok. Branke Marić koja je zakonska nasljednica iza pok. Srećka Marića koju zastupa Meliha Okić Buljanović, odvjetnica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30957792200</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Selnica Ščitarjevska 103h</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2,857.01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€379.19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0.00083%</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TS VŽ P-43/2020-11 od 20.08.2020. g., rješenje TS VŽ-43/2020-37 od 10.09.2021. g., presuda VTSRH Pž-4510/2020-2 18.02.2021. g. , pravomoćno rješenje o nasljeđivanju JB Ivana Malekovića iz Velike Gorice O-288/2017 od 25.04.2017. g. i O-445/2021 od 09.06.2021. g.,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2,857.01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€379.19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0.00085%</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TS VŽ P-43/2020-11 od 20.08.2020. g., rješenje TS VŽ-43/2020-37 od 10.09.2021. g.  - za iznos od 2.857,10 kn</w:t>
            </w: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47</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Marinković Čedomir kojeg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34459779911</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Agatićeva 6,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937.50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€124.43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0.00027%</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P-86/2020-20 od 29.09.2020. g. presuda Visokog trgovačkog suda RH Pž-4889/2020-2 od 05.05.2021.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937.50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€124.43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0.00028%</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P-86/2020-20 od 29.09.2020. g. - za iznos od 937,50 kn</w:t>
            </w:r>
          </w:p>
        </w:tc>
      </w:tr>
      <w:tr w:rsidRPr="0079179B" w:rsidR="00CC5709" w:rsidTr="00BF10A0">
        <w:trPr>
          <w:trHeight w:val="12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48</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Marinković Čedomir u vlastito ime I kao nasljednik iza pok. Elizabete Marinković kojeg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34459779911</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Agatićeva 6,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9,427.81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€1,251.29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0.00274%</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Općinskog suda u Rijeci P-2312/2007 od 04.12.2014. g., presuda Županijskog suda u Osijeku Gž-2714/2015-3 od 14.04.2016. g., kamate za neodređeno razdoblje, neodređeno rješenje o nasljeđivanju, prijava tražbine u stečajnom postupku St-529/2017 nad dužnikom Isto d.d. u stečaju</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9,427.81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€ 1,251.29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xml:space="preserve">Prijavi nisu priložene sudske odluke na koje se u istoj poziva niti obračun kamata. </w:t>
            </w: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21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lastRenderedPageBreak/>
              <w:t>49</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Marković Nikola kojeg zastupa Jasminka Glogović, odvjetnica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6054220890</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Dobronićeva 5,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1,634.80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€216.98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0.00048%</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Nepravomoćno rješenje OGS ZG P-1618/2020-10 od 15.02.2021. g., račun broj 56-1-1 od 27.11.2020. g. I broj 32-1-1 od 17.06.2022. g., 500,00 kn na ime sastava prijave tražbine u stečajnom postupku koji iznos nije pribrojen iznosu tražbine navedenom u obrascu prijave, kao i neodređeni iznos sudske pristojbe, obračun kamata. Stečajni vjerovnik u tražbini navodi da je navedeno rješenje pravomoćno i ovršno međutim isto nema klauzule pravomoćnosti i ovršnosti niti je ista vidljiva uvidom u parnični spis</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1,619.96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€215.01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0.00048%</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14.84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€ 1.97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Osporeni iznos odnosi se na kamate obračuna te nakon otvaranja stečajnog postupka do 28.09.2022. g. koje predstavljaju tražbinu nižeg isplatnog reda temeljem čl. 139. st. 1. toč. 1. Stečajnog zakona</w:t>
            </w: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15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50</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Marković Nikola kojeg zastupa Jasminka Glogović, odvjetnica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6054220890</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Dobronićeva 5,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3,195.19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€424.07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0.00093%</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Trgovačkog suda u Varaždinu P-72/2020-13 od 23.07.2021. g., račun broj 35-1-1 od 06.08.2020. g. I 30-1-1 od 06.06.2022. g., obračun kamata,  500,00 kn na ime sastava prijave tražbine u stečajnom postupku koji iznos nije pribrojen iznosu tražbine navedenom u obrascu prijave, kao i neodređeni iznos sudske pristojbe.</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3,165.51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€420.14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0.00094%</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29.68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€ 3.94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Osporeni iznos odnosi se na kamate obračuna te nakon otvaranja stečajnog postupka do 28.09.2022. g. koje predstavljaju tražbinu nižeg isplatnog reda temeljem čl. 139. st. 1. toč. 1. Stečajnog zakona</w:t>
            </w: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Trgovačkog suda u Varaždinu P-72/2020-13 od 23.07.2021. g. - za iznos od 3.165.51 kn</w:t>
            </w: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51</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Markovinović Milan kojeg zastupa Mario Džolić, odvjetnik u odvjetničkom društvu Hanžeković &amp; partneri d.o.o. Iz Zagreba - dostavljena preslika punomoći</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54487578823</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Ulica narcisa 69, Sesvete</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3,750.00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€497.71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0.00109%</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Raspravno rješenje Trgovačkog suda u Varaždinu P-138/2020-10 od 12.04.2022. g. - nema klauzule pravomoćnosti I ovršnosti iako vjerovnik isto označava kao ovršnu ispravu, nedosuđeni parnični trošak u postupku TS VŽ P-138/2020</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3,750.00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€497.71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0.00111%</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18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52</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Marteljan Eris kojeg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10976590781</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Aldo Negri 20/a, Labin (Agatićeva 4,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9,005.78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€1,195.27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0.00262%</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Općinskog suda u Rijeci P-2312/2007 od 04.12.2014. g., presuda Županijskog suda u Osijeku Gž-2714/2015-3 od 14.04.2016. g., kamate za neodređeno razdoblje, prijava tražbine u stečajnom postupku St-529/2017 nad dužnikom Isto d.d. u stečaju</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 xml:space="preserve">Prijavi nisu priložene sudske odluke na koje se u istoj poziva niti obračun kamata. Uvidom u predmet Trgovačkog suda u Varaždinu P-79/2020 utvrđeno je da je stečajni vjerovnik preminuo </w:t>
            </w:r>
            <w:r w:rsidRPr="0079179B">
              <w:rPr>
                <w:b/>
                <w:bCs/>
                <w:sz w:val="12"/>
                <w:szCs w:val="12"/>
                <w:lang w:val="en-US"/>
              </w:rPr>
              <w:lastRenderedPageBreak/>
              <w:t>22.01.2020. g. te se predlaže prijavu odbaciti radi nedostatka stranačke sposobnosti označenog vjerovnika</w:t>
            </w: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12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53</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Marušić Ljubo kojeg zastupa Darko Graf, odvjetnik u odvjetničkom društvu Alija Hrastinski &amp; Graf j.t.d. iz Zagreba -priložena punomoć za predstečajni postupak</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66213424566</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Fruščinje 10,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5,625.00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€746.57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0.00164%</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Nepravomoćna presuda ORS ZG Pr-8391/2020-16 od 25.11.2021. g., nepravomoćna presuda Trgovačkog suda u Varaždinu P-115/2020-17 od 28.02.2022. g., vjerovnik u prijavi navodi I tražbinu po osnovi kamata za pojedinačne iznose prema presudi no iste nisu iskazane u apsolutnom iznosu niti je dostavljen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5,625.00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€746.57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0.00167%</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3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54</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Meine d.o.o.</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17681829695</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Manđerova 16, Split</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34,138,090.59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€4,530,903.26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9.92429%</w:t>
            </w:r>
          </w:p>
        </w:tc>
        <w:tc>
          <w:tcPr>
            <w:tcW w:w="279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Potraživanje iz parničnog postupka pred Trgovačkim sudom u Zagrebu P-2161/2020</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34,138,090.59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€4,530,903.26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10.11551%</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12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55</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Musulin Milan kojeg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79500655143</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Agatićeva 4,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8,852.50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€1,174.93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0.00257%</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Općinskog suda u Rijeci P-2312/2007 od 04.12.2014. g., presuda Županijskog suda u Osijeku Gž-2714/2015-3 od 14.04.2016. g., kamate za neodređeno razdoblje, prijava tražbine u stečajnom postupku St-529/2017 nad dužnikom Isto d.d. u stečaju</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8,852.50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€ 1,174.93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xml:space="preserve">Prijavi nisu priložene sudske odluke na koje se u istoj poziva niti obračun kamata. </w:t>
            </w: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56</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Musulin Milan kojeg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79500655143</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Agatićeva 4,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937.50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€124.43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0.00027%</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P-86/2020-20 od 29.09.2020. g. presuda Visokog trgovačkog suda RH Pž-4889/2020-2 od 05.05.2021.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937.50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€124.43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0.00028%</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P-86/2020-20 od 29.09.2020. g. - za iznos od 937,50 kn</w:t>
            </w:r>
          </w:p>
        </w:tc>
      </w:tr>
      <w:tr w:rsidRPr="0079179B" w:rsidR="00CC5709" w:rsidTr="00BF10A0">
        <w:trPr>
          <w:trHeight w:val="3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57</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Odvjetničko društvo Brlečić &amp; partneri j.t.d.</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75277763692</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Optujska ulica 25/1, Varaždin</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834,395.61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€ 110,743.33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0.24257%</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Troškovnici na ime zastupanja u sudskim postupcima, preslike izvršenih radnji</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834,395.61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€ 110,743.33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0.24724%</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58</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Parać Milan kojeg zastupa Meliha Okić Buljanović, odvjetnica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20582998103</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Sabolski put 5,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5,791.60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€768.68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0.00168%</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Pravomoćno I ovršno rješenje OGS ZG P-1340/2020 od 30.09.2021. g., presuda Trgovačkog suda u Varaždinu P-63/2020,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5,791.60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€768.68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0.00172%</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Pravomoćno I ovršno rješenje OGS ZG P-1340/2020 od 30.09.2021. g. - za iznos od 3.916,60 kn</w:t>
            </w:r>
          </w:p>
        </w:tc>
      </w:tr>
      <w:tr w:rsidRPr="0079179B" w:rsidR="00CC5709" w:rsidTr="00BF10A0">
        <w:trPr>
          <w:trHeight w:val="15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59</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Perković Stipo kojeg zastupa Darko Graf, odvjetnik u odvjetničkom društvu Alija Hrastinski &amp; Graf j.t.d. iz Zagreba - priložena punomoć za predstečajni postupak</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73157395198</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Pete Poljanice 2,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5,625.00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€746.57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0.00164%</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Nepravomoćna presuda OGS ZG P-13465/2019-17 od 27.05.2021. g., pravomoćna I ovršna presuda Trgovačkog suda u Varaždinu P-103/2020-12 od 07.07.2021. g., vjerovnik u prijavi navodi I tražbinu po osnovi kamata za pojedinačne iznose prema presudi no iste nisu iskazane u apsolutnom iznosu niti je dostavljen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5,625.00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€746.57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0.00167%</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Trgovačkog suda u Varaždinu P-103/2020-12 od 07.07.2021. g. - za iznos od 1.875,00 kn</w:t>
            </w:r>
          </w:p>
        </w:tc>
      </w:tr>
      <w:tr w:rsidRPr="0079179B" w:rsidR="00CC5709" w:rsidTr="00BF10A0">
        <w:trPr>
          <w:trHeight w:val="12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60</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Petrović Mate kojeg zastupa Ana Mlačić odvjetnica u Odvjetničkom društvu Kožul I Petrinović d.o.o.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88534839831</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Ulica Bernarda Vukasa 5,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616,202.41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81,784.11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0.17914%</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Općinskog građanskog suda u Zagrebu P-3570/2006-112 od 08.05.2012.g., presuda Županijskog suda u Zagrebu Gž-6637/2012 od 25.03.2014. g., ugovor o ustupu tražbine od 14.07.2021. g. ovjeren od VD JB Ivana Jurića broj OV-3672/2021 i OV-3699/2021,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616,202.41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81,784.11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0.18259%</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Općinskog građanskog suda u Zagrebu P-3570/2006-112 od 08.05.2012.g. - za iznos od 616.202,41 kn</w:t>
            </w:r>
          </w:p>
        </w:tc>
      </w:tr>
      <w:tr w:rsidRPr="0079179B" w:rsidR="00CC5709" w:rsidTr="00BF10A0">
        <w:trPr>
          <w:trHeight w:val="3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61</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Podravska banka d.d.</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97326283154</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Koprivnica, Opatička ulica 3</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550.50kn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73.06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0.00016%</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Okvirni ugovor o platnim uslugama  od 27.07.2017.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550.50kn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73.06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0.00016%</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33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lastRenderedPageBreak/>
              <w:t>62</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Republika Hrvatska, Ministarstvo pravosuđa, kojeg zastupa Županijsko državno odvjetništvo u Varaždinu</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26635293339</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Ulica grada Vukovara 49,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10,819.00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€1,435.93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0.00315%</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Pravomoćno I ovršno rješenje Trgovačkog suda u Varaždinu P-43/2020-45 od 10.06.2022. g., pravomoćno I ovršno rješenje Trgovačkog suda u Varaždnu P-45/2020-25 od 27.05.2022. g., pravomoćno I ovršno rješenje Trgovačkog suda u Varaždinu P-36/2020-31 od 05.07.2022. g., pravomoćno i ovršno rješenje Trgovačkog suda u Varaždinu P-38/2020-42 od 05.07.2022. g., pravomoćno i ovršno rješenje Trgovačkog suda u Varaždinu P-126/2021-41 od 22.04.2022. g., pravomoćno i ovršno rješenje Trgovačkog suda u Varaždinu P-108/2020-15 od 21.03.2022. g., pravomoćno i ovršno rješenje Trgovačkog suda u Varaždinu P-153/2020-39 od 10.02.2022. g., rješenje Trgovačkog suda u Varaždinu P-153/2020-42 od 09.08.2022. g.,rješenje Trgovačkog suda u Varaždinu P-69/2020-13 od 22.08.2022. g., rješenje Trgovačkog suda u Varaždinu P-59/2020-14 od 22.08.2022.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9,402.00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€1,247.86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0.00279%</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1,417.00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€ 188.07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Osporeni iznos odnosi se na tražbine dospjele nakon otvaranja stečajnog postupka</w:t>
            </w: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Pravomoćno I ovršno rješenje Trgovačkog suda u Varaždinu P-43/2020-45 od 10.06.2022. g., pravomoćno I ovršno rješenje Trgovačkog suda u Varaždnu P-45/2020-25 od 27.05.2022. g., pravomoćno I ovršno rješenje Trgovačkog suda u Varaždinu P-36/2020-31 od 05.07.2022. g., pravomoćno i ovršno rješenje Trgovačkog suda u Varaždinu P-38/2020-42 od 05.07.2022. g., pravomoćno i ovršno rješenje Trgovačkog suda u Varaždinu P-126/2021-41 od 22.04.2022. g., pravomoćno i ovršno rješenje Trgovačkog suda u Varaždinu P-108/2020-15 od 21.03.2022. g., pravomoćno i ovršno rješenje Trgovačkog suda u Varaždinu P-153/2020-39 od 10.02.2022. g. - za iznos od 9.402,00 kn</w:t>
            </w: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63</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Republika Hrvatska, Ministarstvo pravosuđa, kojeg zastupa Županijsko državno odvjetništvo u Varaždinu</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26635293339</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Ulica grada Vukovara 49,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600.00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79.63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0.00017%</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Pravomoćno I ovršno rješenje Trgovačkog suda u Varaždinu P-60/2020-11 od 03.06.2022. g., pravomoćno I ovršno rješenje Trgovačkog suda u Varaždinu P-39/2020-12 od 03.06.2022. g.</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Prijava tražbine poslana je preporučenom pošiljkom 03.10.2022. g., tj. nakon proteka roka za prijavu tražbina te se istu predlaže odbaciti</w:t>
            </w: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Pravomoćno I ovršno rješenje Trgovačkog suda u Varaždinu P-60/2020-11 od 03.06.2022. g., pravomoćno I ovršno rješenje Trgovačkog suda u Varaždinu P-39/2020-12 od 03.06.2022. g. - za iznos od 400,00 kn</w:t>
            </w:r>
          </w:p>
        </w:tc>
      </w:tr>
      <w:tr w:rsidRPr="0079179B" w:rsidR="00CC5709" w:rsidTr="00BF10A0">
        <w:trPr>
          <w:trHeight w:val="18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64</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Republika Hrvatska, Ministarstvo pravosuđa, kojeg zastupa Županijsko državno odvjetništvo u Varaždinu</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26635293339</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Ulica grada Vukovara 49,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200.00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26.54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0.00006%</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Rješenje Trgovačkog suda u Varaždinu P-10/2022-38 od 11.10.2022. g., vjerovnik navodi da je isto rješenje pravomoćno I ovršno no uz isto nije dostavljena klauzula pravomoćnosti I ovršnosti</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 xml:space="preserve">Prijava tražbine poslana je preporučenom pošiljkom 14.10.2022. g., tj. nakon proteka roka za prijavu tražbina te se istu predlaže odbaciti. Podredno, obveza je nastala nakon otvaranja stečajnog postupka te ju vjerovnik ne može ostvarivati u </w:t>
            </w:r>
            <w:r w:rsidRPr="0079179B">
              <w:rPr>
                <w:b/>
                <w:bCs/>
                <w:sz w:val="12"/>
                <w:szCs w:val="12"/>
                <w:lang w:val="en-US"/>
              </w:rPr>
              <w:lastRenderedPageBreak/>
              <w:t>svojstvu stečajnog vjerovnika</w:t>
            </w:r>
          </w:p>
        </w:tc>
        <w:tc>
          <w:tcPr>
            <w:tcW w:w="1481"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lastRenderedPageBreak/>
              <w:t> </w:t>
            </w: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65</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Republika Hrvatska, Ministarstvo pravosuđa, kojeg zastupa Županijsko državno odvjetništvo u Varaždinu</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26635293339</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Ulica grada Vukovara 49,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200.00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26.54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0.00006%</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Pravomoćno I ovršno rješenje Trgovačkog suda u Varaždinu P-103/2020-24 od 23.05.2022. g.</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Prijava tražbine poslana je preporučenom pošiljkom 28.10.2022. g., tj. nakon proteka roka za prijavu tražbina te se istu predlaže odbaciti</w:t>
            </w: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Pravomoćno I ovršno rješenje Trgovačkog suda u Varaždinu P-103/2020-24 od 23.05.2022. g.</w:t>
            </w: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66</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Republika Hrvatska, Ministarstvo pravosuđa, kojeg zastupa Županijsko državno odvjetništvo u Varaždinu</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26635293339</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Ulica grada Vukovara 49,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100.00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13.27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0.00003%</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Pravomoćno i ovršno rješenje Trgovačkog suda u Varaždinu P134/2020-15 od 10. svibnja 2022. g.</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Prijava tražbine poslana je preporučenom pošiljkom 01.12.2022. g., tj. nakon proteka roka za prijavu tražbina te se istu predlaže odbaciti</w:t>
            </w: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Pravomoćno i ovršno rješenje Trgovačkog suda u Varaždinu P134/2020-15 od 10. svibnja 2022. g.</w:t>
            </w:r>
          </w:p>
        </w:tc>
      </w:tr>
      <w:tr w:rsidRPr="0079179B" w:rsidR="00CC5709" w:rsidTr="00BF10A0">
        <w:trPr>
          <w:trHeight w:val="600"/>
        </w:trPr>
        <w:tc>
          <w:tcPr>
            <w:tcW w:w="361" w:type="dxa"/>
            <w:shd w:val="clear" w:color="auto" w:fill="auto"/>
            <w:noWrap/>
            <w:vAlign w:val="bottom"/>
          </w:tcPr>
          <w:p w:rsidRPr="0079179B" w:rsidR="00CC5709" w:rsidP="00BF10A0" w:rsidRDefault="00CC5709">
            <w:pPr>
              <w:jc w:val="right"/>
              <w:rPr>
                <w:sz w:val="12"/>
                <w:szCs w:val="12"/>
              </w:rPr>
            </w:pPr>
            <w:r w:rsidRPr="0079179B">
              <w:rPr>
                <w:sz w:val="12"/>
                <w:szCs w:val="12"/>
              </w:rPr>
              <w:t>67</w:t>
            </w:r>
          </w:p>
        </w:tc>
        <w:tc>
          <w:tcPr>
            <w:tcW w:w="2069" w:type="dxa"/>
            <w:shd w:val="clear" w:color="auto" w:fill="auto"/>
            <w:vAlign w:val="bottom"/>
          </w:tcPr>
          <w:p w:rsidRPr="0079179B" w:rsidR="00CC5709" w:rsidP="00BF10A0" w:rsidRDefault="00CC5709">
            <w:pPr>
              <w:rPr>
                <w:sz w:val="12"/>
                <w:szCs w:val="12"/>
              </w:rPr>
            </w:pPr>
            <w:r w:rsidRPr="0079179B">
              <w:rPr>
                <w:sz w:val="12"/>
                <w:szCs w:val="12"/>
              </w:rPr>
              <w:t>Republika Hrvatska, Ministarstvo pravosuđa, kojeg zastupa Županijsko državno odvjetništvo u Varaždinu</w:t>
            </w:r>
          </w:p>
        </w:tc>
        <w:tc>
          <w:tcPr>
            <w:tcW w:w="930" w:type="dxa"/>
            <w:shd w:val="clear" w:color="auto" w:fill="auto"/>
            <w:noWrap/>
            <w:vAlign w:val="bottom"/>
          </w:tcPr>
          <w:p w:rsidRPr="0079179B" w:rsidR="00CC5709" w:rsidP="00BF10A0" w:rsidRDefault="00CC5709">
            <w:pPr>
              <w:jc w:val="right"/>
              <w:rPr>
                <w:sz w:val="12"/>
                <w:szCs w:val="12"/>
              </w:rPr>
            </w:pPr>
            <w:r w:rsidRPr="0079179B">
              <w:rPr>
                <w:sz w:val="12"/>
                <w:szCs w:val="12"/>
              </w:rPr>
              <w:t>26635293339</w:t>
            </w:r>
          </w:p>
        </w:tc>
        <w:tc>
          <w:tcPr>
            <w:tcW w:w="1348" w:type="dxa"/>
            <w:shd w:val="clear" w:color="auto" w:fill="auto"/>
            <w:vAlign w:val="bottom"/>
          </w:tcPr>
          <w:p w:rsidRPr="0079179B" w:rsidR="00CC5709" w:rsidP="00BF10A0" w:rsidRDefault="00CC5709">
            <w:pPr>
              <w:rPr>
                <w:sz w:val="12"/>
                <w:szCs w:val="12"/>
              </w:rPr>
            </w:pPr>
            <w:r w:rsidRPr="0079179B">
              <w:rPr>
                <w:sz w:val="12"/>
                <w:szCs w:val="12"/>
              </w:rPr>
              <w:t>Ulica grada Vukovara 49, Zagreb</w:t>
            </w:r>
          </w:p>
        </w:tc>
        <w:tc>
          <w:tcPr>
            <w:tcW w:w="849" w:type="dxa"/>
            <w:shd w:val="clear" w:color="auto" w:fill="auto"/>
            <w:noWrap/>
            <w:vAlign w:val="bottom"/>
          </w:tcPr>
          <w:p w:rsidRPr="0079179B" w:rsidR="00CC5709" w:rsidP="00BF10A0" w:rsidRDefault="00CC5709">
            <w:pPr>
              <w:jc w:val="right"/>
              <w:rPr>
                <w:sz w:val="12"/>
                <w:szCs w:val="12"/>
              </w:rPr>
            </w:pPr>
            <w:r w:rsidRPr="0079179B">
              <w:rPr>
                <w:sz w:val="12"/>
                <w:szCs w:val="12"/>
              </w:rPr>
              <w:t>900.00 kn</w:t>
            </w:r>
          </w:p>
        </w:tc>
        <w:tc>
          <w:tcPr>
            <w:tcW w:w="785" w:type="dxa"/>
            <w:shd w:val="clear" w:color="auto" w:fill="auto"/>
            <w:noWrap/>
            <w:vAlign w:val="bottom"/>
          </w:tcPr>
          <w:p w:rsidRPr="0079179B" w:rsidR="00CC5709" w:rsidP="00BF10A0" w:rsidRDefault="00CC5709">
            <w:pPr>
              <w:rPr>
                <w:sz w:val="12"/>
                <w:szCs w:val="12"/>
              </w:rPr>
            </w:pPr>
            <w:r w:rsidRPr="0079179B">
              <w:rPr>
                <w:sz w:val="12"/>
                <w:szCs w:val="12"/>
              </w:rPr>
              <w:t xml:space="preserve"> € 119.45 </w:t>
            </w:r>
          </w:p>
        </w:tc>
        <w:tc>
          <w:tcPr>
            <w:tcW w:w="768" w:type="dxa"/>
            <w:shd w:val="clear" w:color="auto" w:fill="auto"/>
            <w:noWrap/>
            <w:vAlign w:val="bottom"/>
          </w:tcPr>
          <w:p w:rsidRPr="0079179B" w:rsidR="00CC5709" w:rsidP="00BF10A0" w:rsidRDefault="00CC5709">
            <w:pPr>
              <w:rPr>
                <w:sz w:val="12"/>
                <w:szCs w:val="12"/>
              </w:rPr>
            </w:pPr>
            <w:r w:rsidRPr="0079179B">
              <w:rPr>
                <w:sz w:val="12"/>
                <w:szCs w:val="12"/>
              </w:rPr>
              <w:t>0.00026%</w:t>
            </w:r>
          </w:p>
        </w:tc>
        <w:tc>
          <w:tcPr>
            <w:tcW w:w="2790" w:type="dxa"/>
            <w:shd w:val="clear" w:color="auto" w:fill="auto"/>
            <w:vAlign w:val="bottom"/>
          </w:tcPr>
          <w:p w:rsidRPr="0079179B" w:rsidR="00CC5709" w:rsidP="00BF10A0" w:rsidRDefault="00CC5709">
            <w:pPr>
              <w:rPr>
                <w:sz w:val="12"/>
                <w:szCs w:val="12"/>
              </w:rPr>
            </w:pPr>
            <w:r w:rsidRPr="0079179B">
              <w:rPr>
                <w:sz w:val="12"/>
                <w:szCs w:val="12"/>
              </w:rPr>
              <w:t>Pravomoćno i ovršno rješenje Trgovačkog suda u Varaždinu P-64/2020-3 od 01.06.2022. g., pravomoćno i ovršno rješenje Trgovačkog suda u Varaždinu P-64/2020-13 od 17.06.2022. g. , pravomoćno i ovršno rješenje Trgovačkog suda u Varaždinu P-64/2020-16 od 12.07.2022. g.</w:t>
            </w:r>
          </w:p>
        </w:tc>
        <w:tc>
          <w:tcPr>
            <w:tcW w:w="900" w:type="dxa"/>
            <w:shd w:val="clear" w:color="auto" w:fill="auto"/>
            <w:noWrap/>
            <w:vAlign w:val="bottom"/>
          </w:tcPr>
          <w:p w:rsidRPr="0079179B" w:rsidR="00CC5709" w:rsidP="00BF10A0" w:rsidRDefault="00CC5709">
            <w:pPr>
              <w:jc w:val="right"/>
              <w:rPr>
                <w:sz w:val="12"/>
                <w:szCs w:val="12"/>
              </w:rPr>
            </w:pPr>
          </w:p>
        </w:tc>
        <w:tc>
          <w:tcPr>
            <w:tcW w:w="810" w:type="dxa"/>
            <w:shd w:val="clear" w:color="auto" w:fill="auto"/>
            <w:noWrap/>
            <w:vAlign w:val="bottom"/>
          </w:tcPr>
          <w:p w:rsidRPr="0079179B" w:rsidR="00CC5709" w:rsidP="00BF10A0" w:rsidRDefault="00CC5709">
            <w:pPr>
              <w:jc w:val="right"/>
              <w:rPr>
                <w:sz w:val="12"/>
                <w:szCs w:val="12"/>
              </w:rPr>
            </w:pPr>
          </w:p>
        </w:tc>
        <w:tc>
          <w:tcPr>
            <w:tcW w:w="756" w:type="dxa"/>
            <w:shd w:val="clear" w:color="auto" w:fill="auto"/>
            <w:noWrap/>
            <w:vAlign w:val="bottom"/>
          </w:tcPr>
          <w:p w:rsidRPr="0079179B" w:rsidR="00CC5709" w:rsidP="00BF10A0" w:rsidRDefault="00CC5709">
            <w:pPr>
              <w:jc w:val="right"/>
              <w:rPr>
                <w:sz w:val="12"/>
                <w:szCs w:val="12"/>
              </w:rPr>
            </w:pPr>
            <w:r w:rsidRPr="0079179B">
              <w:rPr>
                <w:sz w:val="12"/>
                <w:szCs w:val="12"/>
              </w:rPr>
              <w:t>0.00000%</w:t>
            </w:r>
          </w:p>
        </w:tc>
        <w:tc>
          <w:tcPr>
            <w:tcW w:w="774" w:type="dxa"/>
            <w:shd w:val="clear" w:color="auto" w:fill="auto"/>
            <w:noWrap/>
            <w:vAlign w:val="bottom"/>
          </w:tcPr>
          <w:p w:rsidRPr="0079179B" w:rsidR="00CC5709" w:rsidP="00BF10A0" w:rsidRDefault="00CC5709">
            <w:pPr>
              <w:jc w:val="right"/>
              <w:rPr>
                <w:sz w:val="12"/>
                <w:szCs w:val="12"/>
              </w:rPr>
            </w:pPr>
          </w:p>
        </w:tc>
        <w:tc>
          <w:tcPr>
            <w:tcW w:w="680" w:type="dxa"/>
            <w:shd w:val="clear" w:color="auto" w:fill="auto"/>
            <w:noWrap/>
            <w:vAlign w:val="bottom"/>
          </w:tcPr>
          <w:p w:rsidRPr="0079179B" w:rsidR="00CC5709" w:rsidP="00BF10A0" w:rsidRDefault="00CC5709">
            <w:pPr>
              <w:jc w:val="right"/>
              <w:rPr>
                <w:sz w:val="12"/>
                <w:szCs w:val="12"/>
              </w:rPr>
            </w:pPr>
          </w:p>
        </w:tc>
        <w:tc>
          <w:tcPr>
            <w:tcW w:w="746" w:type="dxa"/>
            <w:shd w:val="clear" w:color="auto" w:fill="auto"/>
            <w:vAlign w:val="bottom"/>
          </w:tcPr>
          <w:p w:rsidRPr="0079179B" w:rsidR="00CC5709" w:rsidP="00BF10A0" w:rsidRDefault="00CC5709">
            <w:pPr>
              <w:rPr>
                <w:b/>
                <w:sz w:val="12"/>
                <w:szCs w:val="12"/>
              </w:rPr>
            </w:pPr>
            <w:r w:rsidRPr="0079179B">
              <w:rPr>
                <w:b/>
                <w:sz w:val="12"/>
                <w:szCs w:val="12"/>
              </w:rPr>
              <w:t>Prijava tražbine poslana je preporučenom pošiljkom 12.12.2022. g., tj. nakon proteka roka za prijavu tražbina te se istu predlaže odbaciti</w:t>
            </w:r>
          </w:p>
        </w:tc>
        <w:tc>
          <w:tcPr>
            <w:tcW w:w="1481" w:type="dxa"/>
            <w:shd w:val="clear" w:color="auto" w:fill="auto"/>
            <w:vAlign w:val="bottom"/>
          </w:tcPr>
          <w:p w:rsidRPr="0079179B" w:rsidR="00CC5709" w:rsidP="00BF10A0" w:rsidRDefault="00CC5709">
            <w:pPr>
              <w:rPr>
                <w:sz w:val="12"/>
                <w:szCs w:val="12"/>
              </w:rPr>
            </w:pPr>
            <w:r w:rsidRPr="0079179B">
              <w:rPr>
                <w:sz w:val="12"/>
                <w:szCs w:val="12"/>
              </w:rPr>
              <w:t>Pravomoćno i ovršno rješenje Trgovačkog suda u Varaždinu P-64/2020-3 od 01.06.2022. g., pravomoćno i ovršno rješenje Trgovačkog suda u Varaždinu P-64/2020-13 od 17.06.2022. g. , pravomoćno i ovršno rješenje Trgovačkog suda u Varaždinu P-64/2020-16 od 12.07.2022. g.</w:t>
            </w: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68</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Runje Zvjezdana koju zastupa Branko Kostić, odvjetnik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29489080589</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Goljak 13,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2,000.00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€265.45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0.00058%</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Trgovačkog suda u Varaždinu P-148/2020-9 od 05.02.2021. g., neodređeni iznos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2,000.00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€265.45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0.00059%</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Trgovačkog suda u Varaždinu P-148/2020-9 od 05.02.2021. g. - za iznos od 2.000,00 kn</w:t>
            </w: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69</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Sabljar Nikola kojeg zastupa Odvjetničko društvo Marjanović, Perčić I Bilanždija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87656316758</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Školjić 1,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1,125.00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€149.31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0.00033%</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Nepravomoćna presuda Trgovačkog suda u Varaždinu P-126/2021-31 od 29.12.2021.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1,125.00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€149.31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0.00033%</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lastRenderedPageBreak/>
              <w:t>70</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Sabljar Štrbac Dunja koju zastupa Odvjetničko društvo Marjanović, Perčić I Bilanždija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62532202173</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Lokaj 182, Bakar</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1,125.00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€149.31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0.00033%</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Nepravomoćna presuda Trgovačkog suda u Varaždinu P-126/2021-31 od 29.12.2021.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1,125.00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€149.31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0.00033%</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18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71</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Sabljar Tomislav kojeg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34604196619</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Bože Milanovića 7,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8,247.50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€1,094.63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0.00240%</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Općinskog suda u Rijeci P-2312/2007 od 04.12.2014. g., presuda Županijskog suda u Osijeku Gž-2714/2015-3 od 14.04.2016. g., kamate za neodređeno razdoblje, prijava tražbine u stečajnom postupku St-529/2017 nad dužnikom Isto d.d. u stečaju</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Prijavi nisu priložene sudske odluke na koje se u istoj poziva niti obračun kamata.  Uvidom u predmet Trgovačkog suda u Varaždinu P-92/2020 utvrđeno je da je stečajni vjerovnik preminuo 17.06.2019. g. te se predlaže prijavu odbaciti radi nedostatka stranačke sposobnosti označenog vjerovnika</w:t>
            </w: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12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72</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Sekulić Milan kojeg zastupa Meliha Okić Buljanović, odvjetnica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99299518971</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II Maksimirsko naselje 7,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9,862.61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€1,308.99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0.00287%</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Pravomoćno I ovršno rješenje OGS ZG P-157/2020-19 od 01.02.2022. g. ispravljeno rješenjem P-157/2020-23 od 23.03.2022. g., rješenje Županijskog suda u Zagrebu Gž-731/2022-2 od 09.06.2022. g., presuda Trgovačkog suda u Varaždinu P-64/2020-11 od 17.06.2022. g.,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9,862.61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€1,308.99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0.00292%</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Pravomoćno I ovršno rješenje OGS ZG P-157/2020-19 od 01.02.2022. g. ispravljeno rješenjem P-157/2020-23 od 23.03.2022. g. - za iznos od 7.050,11 kn</w:t>
            </w:r>
          </w:p>
        </w:tc>
      </w:tr>
      <w:tr w:rsidRPr="0079179B" w:rsidR="00CC5709" w:rsidTr="00BF10A0">
        <w:trPr>
          <w:trHeight w:val="18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73</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Središnje klirinško depozitarno društvo d.d.</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64406809162</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Heinzlova 62a,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303,985.60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40,345.82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0.08837%</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Ugovor o članstvu od 16.02.2001. g., plan restrukturiranja od 15.07.2020. g., rješenje o ovrsi JB Dubravke Grladinović iz Zagreba Ovrv-35/2017 od 27.02.2017. g.,  rješenje o ovrsi JB Dubravke Grladinović iz Zagreba Ovrv-47/2016 od 01.03.2016.g ., pravomoćna i ovršna presuda Trgovačkog suda u Varaždinu P-236/2019, rješenje VTSRH Pž-1879/2020-4 od 04.09.2020. g., presuda Visokog trgovačkog suda RH Pž-2771/2009-3 od 05.02.2014.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303,985.60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40,345.82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0.09007%</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Trgovačkog suda u Varaždinu P-236/2019 - za iznos od 107.830,48 kn</w:t>
            </w:r>
          </w:p>
        </w:tc>
      </w:tr>
      <w:tr w:rsidRPr="0079179B" w:rsidR="00CC5709" w:rsidTr="00BF10A0">
        <w:trPr>
          <w:trHeight w:val="18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lastRenderedPageBreak/>
              <w:t>74</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Stečajna masa iza Zadranka d.d. u stečaju koju zastupa Alen Pešušić, odvjetnik iz Zagreba - punomoć dostavljena u preslici</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35593190700</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Bana Josipa Jelačića 4/IV, Zadar</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12,400,792.77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€1,645,868.04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3.60504%</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Trgovačkog suda u Zadru, P-196/2005 od 16.05.2007. g., pravomoćno I ovršno rješenje VTSRH Pž-2949/2010-5 od 15.11.2013. g., pravomoćno I ovršno rješenje o ovrsi Trgovačkog suda u Zagrebu Ovr-447/2010, pravomoćno I ovršno rješenje o ovrsi Trgovačkog suda u Zagrebu Ovr-828/2010, pravomoćno i ovršno rješenje o ovrsi Trgovačkog suda u Zadru Ovr-588/2009, troškovnici,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12,400,792.77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€1,645,868.04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3.67450%</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Trgovačkog suda u Zadru, P-196/2005 od 16.05.2007. g., pravomoćno I ovršno rješenje VTSRH Pž-2949/2010-5 od 15.11.2013. g., pravomoćno I ovršno rješenje o ovrsi Trgovačkog suda u Zagrebu Ovr-447/2010, pravomoćno I ovršno rješenje o ovrsi Trgovačkog suda u Zagrebu Ovr-828/2010, pravomoćno i ovršno rješenje o ovrsi Trgovačkog suda u Zadru Ovr-588/2009 - za iznos od 12.400.792,77 kn</w:t>
            </w:r>
          </w:p>
        </w:tc>
      </w:tr>
      <w:tr w:rsidRPr="0079179B" w:rsidR="00CC5709" w:rsidTr="00BF10A0">
        <w:trPr>
          <w:trHeight w:val="12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75</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Stilinović Eugenija koju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94449605486</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Agatićeva 4,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4,639.35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€615.75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0.00135%</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Općinskog suda u Rijeci P-2312/2007 od 04.12.2014. g., presuda Županijskog suda u Osijeku Gž-2714/2015-3 od 14.04.2016. g., kamate za neodređeno razdoblje, prijava tražbine u stečajnom postupku St-529/2017 nad dužnikom Isto d.d. u stečaju</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4,639.35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€ 615.75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xml:space="preserve">Prijavi nisu priložene sudske odluke na koje se u istoj poziva niti obračun kamata. </w:t>
            </w: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76</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Stilinović Eugenija koju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94449605486</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Agatićeva 4,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937.50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€124.43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0.00027%</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P-86/2020-20 od 29.09.2020. g. presuda Visokog trgovačkog suda RH Pž-4889/2020-2 od 05.05.2021.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937.50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€124.43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0.00028%</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P-86/2020-20 od 29.09.2020. g. - za iznos od 937,50 kn</w:t>
            </w:r>
          </w:p>
        </w:tc>
      </w:tr>
      <w:tr w:rsidRPr="0079179B" w:rsidR="00CC5709" w:rsidTr="00BF10A0">
        <w:trPr>
          <w:trHeight w:val="18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77</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Superina Luciano kojeg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43393836368</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Agatićeva 6,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4,366.23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€579.50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0.00127%</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Općinskog suda u Rijeci P-2312/2007 od 04.12.2014. g., presuda Županijskog suda u Osijeku Gž-2714/2015-3 od 14.04.2016. g., kamate za neodređeno razdoblje, prijava tražbine u stečajnom postupku St-529/2017 nad dužnikom Isto d.d. u stečaju</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b/>
                <w:bCs/>
                <w:sz w:val="12"/>
                <w:szCs w:val="12"/>
                <w:lang w:val="en-US"/>
              </w:rPr>
            </w:pPr>
            <w:r w:rsidRPr="0079179B">
              <w:rPr>
                <w:b/>
                <w:bCs/>
                <w:sz w:val="12"/>
                <w:szCs w:val="12"/>
                <w:lang w:val="en-US"/>
              </w:rPr>
              <w:t>Prijavi nisu priložene sudske odluke na koje se u istoj poziva niti obračun kamata. Uvidom u predmet Trgovačkog suda u Varaždinu P-84/2020 utvrđeno je da je stečajni vjerovnik preminuo 07.08.2018. g. te se predlaže prijavu odbaciti radi nedostatka stranačke sposobnosti označenog vjerovnika</w:t>
            </w: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15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lastRenderedPageBreak/>
              <w:t>78</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Suvlasnici objekta Trgovinski centar Zadar koje zastupa Trgovinski centar Zadar d.o.o. kao upravitelj zgrade i zakonski zastupnik</w:t>
            </w:r>
          </w:p>
        </w:tc>
        <w:tc>
          <w:tcPr>
            <w:tcW w:w="93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Zadar, Murvička 1</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1,030,933.75kn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€ 136,828.42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0.29970%</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Međuvlasnički ugovor suvlasnika Trgovinskog centra Zadar od 15.01.2001. g., ugovor o upravljanju Trgovinskim centrom Zada od 18.03.2002. g.odluka suvlasnika o visini akontacije zajedničkih sredstava od 18.04.2002. g., odluka od 21.12.2015. g., odluka od 21.12.2016. g., pravomoćna i ovršna presuda Trgovačkog suda u Varaždinu P-80/2019-15 od 06.08.2020. g., presuda VTSRH Pž-2143/2020-3 od 09.11.2020.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1,030,933.75kn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€ 136,828.42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0.30548%</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Trgovačkog suda u Varaždinu P-80/2019-15 od 06.08.2020. g. - za iznos od 423.703,64 kn</w:t>
            </w:r>
          </w:p>
        </w:tc>
      </w:tr>
      <w:tr w:rsidRPr="0079179B" w:rsidR="00CC5709" w:rsidTr="00BF10A0">
        <w:trPr>
          <w:trHeight w:val="12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79</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Tadić Mislav</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68742706138</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Mikulići 91a,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55,566.23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€7,374.91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0.01615%</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OGS ZG Pr-7157/2010 od 02.11.2011. g., presuda Županijskog suda u Zagrebu Gžr-424/2012 od 21.02.2012. g., rješenje Trgovačkog suda u Varaždinu St-212/2018 od 15.03.2019. g., ugovor o kupoprodaji dionica I ustupu potraživanja 23.07.2020. g., neodređeni iznos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55,566.23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€7,374.91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0.01646%</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OGS ZG Pr-7157/2010 od 02.11.2011. g., presuda Županijskog suda u Zagrebu Gžr-424/2012 od 21.02.2012. g. - za iznos od 55.566,23 kn</w:t>
            </w:r>
          </w:p>
        </w:tc>
      </w:tr>
      <w:tr w:rsidRPr="0079179B" w:rsidR="00CC5709" w:rsidTr="00BF10A0">
        <w:trPr>
          <w:trHeight w:val="3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80</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Tilija d.o.o. kojeg zastupa Ana Mlačić odvjetnica u Odvjetničkom društvu Kožul I Petrinović d.o.o. iz Zagreba - punomoć priložena u preslici</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22215055949</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Ulica Bernarda Vukasa 5,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4,173,487.56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€ 553,916.99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1.21328%</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Općinskog građanskog suda u Zagrebu P-3570/2006-112 od 08.05.2012. g., presuda Županijskog suda u Zagrebu Gž-6637/2012 od 25.03.2014.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4,173,487.56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€ 553,916.99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1.23665%</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Općinskog građanskog suda u Zagrebu P-3570/2006-112 od 08.05.2012. g., presuda Županijskog suda u Zagrebu Gž-6637/2012 od 25.03.2014. g. - za iznos od 4.173.487,56 kn</w:t>
            </w: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81</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Tomašević-Sabljar Maja koju zastupa Odvjetničko društvo Marjanović, Perčić I Bilanždija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63751469799</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Bože Milanovića 7,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1,125.00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€149.31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0.00033%</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Nepravomoćna presuda Trgovačkog suda u Varaždinu P-126/2021-31 od 29.12.2021.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1,125.00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€149.31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0.00033%</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12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82</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Trkulja Irena koju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59941731379</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Agatićeva 6,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6,356.95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€843.71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0.00185%</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Općinskog suda u Rijeci P-2312/2007 od 04.12.2014. g., presuda Županijskog suda u Osijeku Gž-2714/2015-3 od 14.04.2016. g., kamate za neodređeno razdoblje, prijava tražbine u stečajnom postupku St-529/2017 nad dužnikom Isto d.d. u stečaju</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6,356.95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€ 843.71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xml:space="preserve">Prijavi nisu priložene sudske odluke na koje se u istoj poziva niti obračun kamata. </w:t>
            </w: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83</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Trkulja Irena koju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59941731379</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Agatićeva 6,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2,812.50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€373.28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0.00082%</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P-81/2020-13 od14.04.2022. g. presuda Visokog trgovačkog suda RH Pž-2149/2022-2 od 28.06.2022.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2,812.50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€373.28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0.00083%</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P-81/2020-13 od14.04.2022. g. - za iznos od 2.812,50 kn</w:t>
            </w:r>
          </w:p>
        </w:tc>
      </w:tr>
      <w:tr w:rsidRPr="0079179B" w:rsidR="00CC5709" w:rsidTr="00BF10A0">
        <w:trPr>
          <w:trHeight w:val="27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84</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Troskot Zadra Paraskeva koju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80042027610</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Obala kneza Branimira 2f, Zadar (Trg hrvatskih velikana 3, Biograd na moru)</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6,538.28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€867.78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0.00190%</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Općinskog suda u Rijeci P-2312/2007 od 04.12.2014. g., presuda Županijskog suda u Osijeku Gž-2714/2015-3 od 14.04.2016. g., kamate za neodređeno razdoblje, prijava tražbine u stečajnom postupku St-529/2017 nad dužnikom Isto d.d. u stečaju</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6,538.28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€ 867.78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xml:space="preserve">Prijavi nisu priložene sudske odluke na koje se u istoj poziva niti obračun kamata. Uvidom u parnični postupak P-88/2020 razvidno je da je donesena presuda na temelju priznanja dana 26.06.2020. g. kojom se utvrđuje da je </w:t>
            </w:r>
            <w:r w:rsidRPr="0079179B">
              <w:rPr>
                <w:sz w:val="12"/>
                <w:szCs w:val="12"/>
                <w:lang w:val="en-US"/>
              </w:rPr>
              <w:lastRenderedPageBreak/>
              <w:t>osnovano osporavanje tražbine vjerovnika prijavljene u stečajnom posutpku pred Trgovačkim sudom u Varaždinu St-529/2017 nad dužnikom Isto d.d. u stečaju temeljem iste pravne osnove</w:t>
            </w: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12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85</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Usorac Mate kojeg zastupa Ana Mlačić odvjetnica u Odvjetničkom društvu Kožul I Petrinović d.o.o.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09136702812</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Miramarska cesta 40,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616,202.41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81,784.11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0.17914%</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Općinskog građanskog suda u Zagrebu P-3570/2006-112 od 08.05.2012.g., presuda Županijskog suda u Zagrebu Gž-6637/2012 od 25.03.2014. g., ugovor o ustupu tražbine od 14.07.2021. g. ovjeren od VD JB Ivana Jurića broj OV-3672/2021 i OV-3699/2021,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616,202.41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81,784.11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0.18259%</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Općinskog građanskog suda u Zagrebu P-3570/2006-112 od 08.05.2012.g. - za iznos od 616.202,41 kn</w:t>
            </w:r>
          </w:p>
        </w:tc>
      </w:tr>
      <w:tr w:rsidRPr="0079179B" w:rsidR="00CC5709" w:rsidTr="00BF10A0">
        <w:trPr>
          <w:trHeight w:val="12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86</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Vaccaro Stanko kojeg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99806697987</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Agatićeva 6,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15,011.00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€1,992.30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0.00436%</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Općinskog suda u Rijeci P-2312/2007 od 04.12.2014. g., presuda Županijskog suda u Osijeku Gž-2714/2015-3 od 14.04.2016. g., kamate za neodređeno razdoblje, prijava tražbine u stečajnom postupku St-529/2017 nad dužnikom Isto d.d. u stečaju</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15,011.00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€ 1,992.30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xml:space="preserve">Prijavi nisu priložene sudske odluke na koje se u istoj poziva niti obračun kamata. </w:t>
            </w: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87</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Vaccaro Stanko kojeg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99806697987</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Agatićeva 6,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937.50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€124.43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0.00027%</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P-86/2020-20 od 29.09.2020. g. presuda Visokog trgovačkog suda RH Pž-4889/2020-2 od 05.05.2021.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937.50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€124.43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0.00028%</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P-86/2020-20 od 29.09.2020. g. - za iznos od 937,50 kn</w:t>
            </w: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88</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Vodoopskrba I odvodnja d.o.o.</w:t>
            </w:r>
          </w:p>
        </w:tc>
        <w:tc>
          <w:tcPr>
            <w:tcW w:w="930" w:type="dxa"/>
            <w:shd w:val="clear" w:color="auto" w:fill="auto"/>
            <w:vAlign w:val="bottom"/>
            <w:hideMark/>
          </w:tcPr>
          <w:p w:rsidRPr="0079179B" w:rsidR="00CC5709" w:rsidP="00BF10A0" w:rsidRDefault="00CC5709">
            <w:pPr>
              <w:jc w:val="right"/>
              <w:rPr>
                <w:sz w:val="12"/>
                <w:szCs w:val="12"/>
                <w:lang w:val="en-US"/>
              </w:rPr>
            </w:pPr>
            <w:r w:rsidRPr="0079179B">
              <w:rPr>
                <w:sz w:val="12"/>
                <w:szCs w:val="12"/>
                <w:lang w:val="en-US"/>
              </w:rPr>
              <w:t>83416546499</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Ulica Frana Folnegovića 1, Zagreb</w:t>
            </w:r>
          </w:p>
        </w:tc>
        <w:tc>
          <w:tcPr>
            <w:tcW w:w="849" w:type="dxa"/>
            <w:shd w:val="clear" w:color="auto" w:fill="auto"/>
            <w:vAlign w:val="bottom"/>
            <w:hideMark/>
          </w:tcPr>
          <w:p w:rsidRPr="0079179B" w:rsidR="00CC5709" w:rsidP="00BF10A0" w:rsidRDefault="00CC5709">
            <w:pPr>
              <w:jc w:val="right"/>
              <w:rPr>
                <w:sz w:val="12"/>
                <w:szCs w:val="12"/>
                <w:lang w:val="en-US"/>
              </w:rPr>
            </w:pPr>
            <w:r w:rsidRPr="0079179B">
              <w:rPr>
                <w:sz w:val="12"/>
                <w:szCs w:val="12"/>
                <w:lang w:val="en-US"/>
              </w:rPr>
              <w:t>29,704.63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€3,942.48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0.00864%</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IOS, računi, obračun kamata, rješenje o ovrsi JB Ranke Benc iz Zagreba Ovrv-47/2021 od 20.01.2022. g.</w:t>
            </w:r>
          </w:p>
        </w:tc>
        <w:tc>
          <w:tcPr>
            <w:tcW w:w="900" w:type="dxa"/>
            <w:shd w:val="clear" w:color="auto" w:fill="auto"/>
            <w:vAlign w:val="bottom"/>
            <w:hideMark/>
          </w:tcPr>
          <w:p w:rsidRPr="0079179B" w:rsidR="00CC5709" w:rsidP="00BF10A0" w:rsidRDefault="00CC5709">
            <w:pPr>
              <w:jc w:val="right"/>
              <w:rPr>
                <w:sz w:val="12"/>
                <w:szCs w:val="12"/>
                <w:lang w:val="en-US"/>
              </w:rPr>
            </w:pPr>
            <w:r w:rsidRPr="0079179B">
              <w:rPr>
                <w:sz w:val="12"/>
                <w:szCs w:val="12"/>
                <w:lang w:val="en-US"/>
              </w:rPr>
              <w:t>29,704.63 kn</w:t>
            </w:r>
          </w:p>
        </w:tc>
        <w:tc>
          <w:tcPr>
            <w:tcW w:w="81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xml:space="preserve"> €3,942.48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0.00880%</w:t>
            </w:r>
          </w:p>
        </w:tc>
        <w:tc>
          <w:tcPr>
            <w:tcW w:w="774" w:type="dxa"/>
            <w:shd w:val="clear" w:color="auto" w:fill="auto"/>
            <w:vAlign w:val="bottom"/>
            <w:hideMark/>
          </w:tcPr>
          <w:p w:rsidRPr="0079179B" w:rsidR="00CC5709" w:rsidP="00BF10A0" w:rsidRDefault="00CC5709">
            <w:pPr>
              <w:rPr>
                <w:sz w:val="12"/>
                <w:szCs w:val="12"/>
                <w:lang w:val="en-US"/>
              </w:rPr>
            </w:pPr>
          </w:p>
        </w:tc>
        <w:tc>
          <w:tcPr>
            <w:tcW w:w="680" w:type="dxa"/>
            <w:shd w:val="clear" w:color="auto" w:fill="auto"/>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p>
        </w:tc>
      </w:tr>
      <w:tr w:rsidRPr="0079179B" w:rsidR="00CC5709" w:rsidTr="00BF10A0">
        <w:trPr>
          <w:trHeight w:val="12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89</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Vujanović Mirjana koju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53005129133</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Agatićeva 6,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7,541.35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€1,000.91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0.00219%</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Općinskog suda u Rijeci P-2312/2007 od 04.12.2014. g., presuda Županijskog suda u Osijeku Gž-2714/2015-3 od 14.04.2016. g., kamate za neodređeno razdoblje, prijava tražbine u stečajnom postupku St-529/2017 nad dužnikom Isto d.d. u stečaju</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7,541.35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€ 1,000.91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xml:space="preserve">Prijavi nisu priložene sudske odluke na koje se u istoj poziva niti obračun kamata. </w:t>
            </w: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90</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Vujanović Mirjana koju zastupa Odvjetničko društvo Marjanović, Perčić I Bilandžija iz Rijeke - nije priložena punomoć</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53005129133</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Agatićeva 6,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937.50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€124.43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0.00027%</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P-86/2020-20 od 29.09.2020. g. presuda Visokog trgovačkog suda RH Pž-4889/2020-2 od 05.05.2021.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937.50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€124.43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0.00028%</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P-86/2020-20 od 29.09.2020. g. - za iznos od 937,50 kn</w:t>
            </w:r>
          </w:p>
        </w:tc>
      </w:tr>
      <w:tr w:rsidRPr="0079179B" w:rsidR="00CC5709" w:rsidTr="00BF10A0">
        <w:trPr>
          <w:trHeight w:val="21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lastRenderedPageBreak/>
              <w:t>91</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Vuletić Božana koju zastupa Vladimir Treščec, odvjetnik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46044514758</w:t>
            </w:r>
          </w:p>
        </w:tc>
        <w:tc>
          <w:tcPr>
            <w:tcW w:w="1348"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Brnjine 10, Čelopeci, Župa Dubrovačka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1,188,655.93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€ 157,761.75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0.34555%</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Prigovor treće osobe u ovršnom postupku pred OGS ZG Ovr-2037/2012, zk izvadak za zk.ul. 30167, k.o. Grad Zagreb, 7. suvlasnički dio (E-7), obračun kamata, rješenje o dosudi OGS ZG Ovr-2037/2012-218 od 03.02.2021. g., zaključak o predaji u posjed OGS ZG Ovr-2037/2012, podnesak od 25.04.2022. g. OGS ZG u predmetu Ovr-2037/2012, ugovor o ustupanju potraživanja - cesija od 23.03.2005. g., zapisnik o primopredaji stana od 10.08.2005. g., uvjerenje o prebivalištu na ime Andrea Vuletić, podnesak Davoru Viliću od 25.04.2022. g.</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1,188,655.93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€ 157,761.75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Iz prijave tražbine nije razvidna pravna osnova stjecanja izvanknjižnog prava vlasništva vjerovnika na nekretnini upisanoj u zk.ul. 30167, k.o. Grad Zagreb, 7. suvlasnički dio (E-7), kao niti na koji način je utvrđena vrijednost iste, te da bi ovrhovoditelj u ovršnom postupku bio nesavjestan, nepošten ili da je zloupotrijebio svoje pravo</w:t>
            </w: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18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92</w:t>
            </w: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Zagrebački holding d.o.o.</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85584865987</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Ulica grada Vukovara 41,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7,170.33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€951.67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0.00208%</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Knjigovodstvena stanja obveznika, obračuni kamata, rješenje o ovrsi JB Melanije Duić iz Varaždina Ovrv-84/2022 od 19.04.2022. g., rješenje o ovrsi JB Andreje Levatić Marin iz Varaždina Ovrv-83/2022 od 02.06.2022. g., rješenje o ovrsi JB Tamare Horvat iz Varaždina Ovrv-82/2022 od 13.04.2022. g., rješenje o ovrsi JB Rankice Benc iz Varaždina Ovrv-83/2022 od 14.03.2022. g. - vjerovnik ističe da su navedena rješenja ovršna međutim istima nije priložena klauzula pravomoćnosti i ovršnosti</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7,170.33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€951.67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0.00212%</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9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93</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Zirić Radmila koju zastupa Mirna Peršić Kučalo, odvjetnica iz Zagreba</w:t>
            </w:r>
          </w:p>
        </w:tc>
        <w:tc>
          <w:tcPr>
            <w:tcW w:w="93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37415983543</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Josipa Roglića 5, Zagreb</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2,174.65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€288.63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0.00063%</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Trgovačkog suda u Varaždinu P-23/2020-15 od 16.02.2021. g., zahtjev za izravnu naplatu Financijskoj agenciji od 24.03.2022. g., potvrda o provedenom nalogu za plaćanje od 11.02.2022. g., obračun kamata</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2,174.65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€288.63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0.00064%</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Pravomoćna I ovršna presuda Trgovačkog suda u Varaždinu P-23/2020-15 od 16.02.2021. g. - za iznos od 2.024,65 kn</w:t>
            </w: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94</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Zorc Darko koju zastupa Odvjetničko društvo Marjanović, Perčić I Bilandžija iz Rijeke - nije priložena punomoć</w:t>
            </w:r>
          </w:p>
        </w:tc>
        <w:tc>
          <w:tcPr>
            <w:tcW w:w="930" w:type="dxa"/>
            <w:shd w:val="clear" w:color="auto" w:fill="auto"/>
            <w:vAlign w:val="bottom"/>
            <w:hideMark/>
          </w:tcPr>
          <w:p w:rsidRPr="0079179B" w:rsidR="00CC5709" w:rsidP="00BF10A0" w:rsidRDefault="00CC5709">
            <w:pPr>
              <w:jc w:val="right"/>
              <w:rPr>
                <w:sz w:val="12"/>
                <w:szCs w:val="12"/>
                <w:lang w:val="en-US"/>
              </w:rPr>
            </w:pPr>
            <w:r w:rsidRPr="0079179B">
              <w:rPr>
                <w:sz w:val="12"/>
                <w:szCs w:val="12"/>
                <w:lang w:val="en-US"/>
              </w:rPr>
              <w:t>34200203602</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Agatićeva 6,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1,546.86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€205.30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0.00045%</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P-91/2020-13 od 26.03.2021. g., presuda Visokog trgovačkog suda RH Pž-2718/2021-2 od 08.02.2022.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1,546.86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€205.30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0.00046%</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P-91/2020-13 od 26.03.2021. g. - za iznos od 1.546,86 kn</w:t>
            </w:r>
          </w:p>
        </w:tc>
      </w:tr>
      <w:tr w:rsidRPr="0079179B" w:rsidR="00CC5709" w:rsidTr="00BF10A0">
        <w:trPr>
          <w:trHeight w:val="12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t>95</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Zorc Ksenija I Zorc Darko koje zastupa Odvjetničko društvo Marjanović, Perčić I Bilandžija iz Rijeke - nije priložena punomoć</w:t>
            </w:r>
          </w:p>
        </w:tc>
        <w:tc>
          <w:tcPr>
            <w:tcW w:w="930" w:type="dxa"/>
            <w:shd w:val="clear" w:color="auto" w:fill="auto"/>
            <w:vAlign w:val="bottom"/>
            <w:hideMark/>
          </w:tcPr>
          <w:p w:rsidRPr="0079179B" w:rsidR="00CC5709" w:rsidP="00BF10A0" w:rsidRDefault="00CC5709">
            <w:pPr>
              <w:jc w:val="right"/>
              <w:rPr>
                <w:sz w:val="12"/>
                <w:szCs w:val="12"/>
                <w:lang w:val="en-US"/>
              </w:rPr>
            </w:pPr>
            <w:r w:rsidRPr="0079179B">
              <w:rPr>
                <w:sz w:val="12"/>
                <w:szCs w:val="12"/>
                <w:lang w:val="en-US"/>
              </w:rPr>
              <w:t>83465742441; 34200203602</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Vrtlarski put 21,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5,472.10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€726.27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0.00159%</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Općinskog suda u Rijeci P-2312/2007 od 04.12.2014. g., presuda Županijskog suda u Osijeku Gž-2714/2015-3 od 14.04.2016. g., kamate za neodređeno razdoblje, prijava tražbine u stečajnom postupku St-529/2017 nad dužnikom Isto d.d. u stečaju</w:t>
            </w: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0.00000%</w:t>
            </w:r>
          </w:p>
        </w:tc>
        <w:tc>
          <w:tcPr>
            <w:tcW w:w="774"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5,472.10 kn</w:t>
            </w:r>
          </w:p>
        </w:tc>
        <w:tc>
          <w:tcPr>
            <w:tcW w:w="68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€ 726.27 </w:t>
            </w:r>
          </w:p>
        </w:tc>
        <w:tc>
          <w:tcPr>
            <w:tcW w:w="746"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 xml:space="preserve">Prijavi nisu priložene sudske odluke na koje se u istoj poziva niti obračun kamata. </w:t>
            </w:r>
          </w:p>
        </w:tc>
        <w:tc>
          <w:tcPr>
            <w:tcW w:w="1481" w:type="dxa"/>
            <w:shd w:val="clear" w:color="auto" w:fill="auto"/>
            <w:noWrap/>
            <w:vAlign w:val="bottom"/>
            <w:hideMark/>
          </w:tcPr>
          <w:p w:rsidRPr="0079179B" w:rsidR="00CC5709" w:rsidP="00BF10A0" w:rsidRDefault="00CC5709">
            <w:pPr>
              <w:rPr>
                <w:sz w:val="12"/>
                <w:szCs w:val="12"/>
                <w:lang w:val="en-US"/>
              </w:rPr>
            </w:pPr>
          </w:p>
        </w:tc>
      </w:tr>
      <w:tr w:rsidRPr="0079179B" w:rsidR="00CC5709" w:rsidTr="00BF10A0">
        <w:trPr>
          <w:trHeight w:val="600"/>
        </w:trPr>
        <w:tc>
          <w:tcPr>
            <w:tcW w:w="361" w:type="dxa"/>
            <w:shd w:val="clear" w:color="auto" w:fill="auto"/>
            <w:noWrap/>
            <w:vAlign w:val="bottom"/>
            <w:hideMark/>
          </w:tcPr>
          <w:p w:rsidRPr="0079179B" w:rsidR="00CC5709" w:rsidP="00BF10A0" w:rsidRDefault="00CC5709">
            <w:pPr>
              <w:rPr>
                <w:sz w:val="12"/>
                <w:szCs w:val="12"/>
              </w:rPr>
            </w:pPr>
            <w:r w:rsidRPr="0079179B">
              <w:rPr>
                <w:sz w:val="12"/>
                <w:szCs w:val="12"/>
              </w:rPr>
              <w:lastRenderedPageBreak/>
              <w:t>96</w:t>
            </w:r>
          </w:p>
        </w:tc>
        <w:tc>
          <w:tcPr>
            <w:tcW w:w="2069"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Zorc Ksenija koju zastupa Odvjetničko društvo Marjanović, Perčić I Bilandžija iz Rijeke - nije priložena punomoć</w:t>
            </w:r>
          </w:p>
        </w:tc>
        <w:tc>
          <w:tcPr>
            <w:tcW w:w="930" w:type="dxa"/>
            <w:shd w:val="clear" w:color="auto" w:fill="auto"/>
            <w:vAlign w:val="bottom"/>
            <w:hideMark/>
          </w:tcPr>
          <w:p w:rsidRPr="0079179B" w:rsidR="00CC5709" w:rsidP="00BF10A0" w:rsidRDefault="00CC5709">
            <w:pPr>
              <w:jc w:val="right"/>
              <w:rPr>
                <w:sz w:val="12"/>
                <w:szCs w:val="12"/>
                <w:lang w:val="en-US"/>
              </w:rPr>
            </w:pPr>
            <w:r w:rsidRPr="0079179B">
              <w:rPr>
                <w:sz w:val="12"/>
                <w:szCs w:val="12"/>
                <w:lang w:val="en-US"/>
              </w:rPr>
              <w:t>83465742441</w:t>
            </w:r>
          </w:p>
        </w:tc>
        <w:tc>
          <w:tcPr>
            <w:tcW w:w="1348"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Agatićeva 6, Rijeka</w:t>
            </w: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1,546.86 kn</w:t>
            </w:r>
          </w:p>
        </w:tc>
        <w:tc>
          <w:tcPr>
            <w:tcW w:w="785"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€205.30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0.00045%</w:t>
            </w:r>
          </w:p>
        </w:tc>
        <w:tc>
          <w:tcPr>
            <w:tcW w:w="2790"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P-91/2020-13 od 26.03.2021. g., presuda Visokog trgovačkog suda RH Pž-2718/2021-2 od 08.02.2022. g.</w:t>
            </w:r>
          </w:p>
        </w:tc>
        <w:tc>
          <w:tcPr>
            <w:tcW w:w="900"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1,546.86 kn</w:t>
            </w:r>
          </w:p>
        </w:tc>
        <w:tc>
          <w:tcPr>
            <w:tcW w:w="810"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 xml:space="preserve"> €205.30 </w:t>
            </w:r>
          </w:p>
        </w:tc>
        <w:tc>
          <w:tcPr>
            <w:tcW w:w="756"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0.00046%</w:t>
            </w: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vAlign w:val="bottom"/>
            <w:hideMark/>
          </w:tcPr>
          <w:p w:rsidRPr="0079179B" w:rsidR="00CC5709" w:rsidP="00BF10A0" w:rsidRDefault="00CC5709">
            <w:pPr>
              <w:rPr>
                <w:sz w:val="12"/>
                <w:szCs w:val="12"/>
                <w:lang w:val="en-US"/>
              </w:rPr>
            </w:pPr>
            <w:r w:rsidRPr="0079179B">
              <w:rPr>
                <w:sz w:val="12"/>
                <w:szCs w:val="12"/>
                <w:lang w:val="en-US"/>
              </w:rPr>
              <w:t>Presuda Trgovačkog suda u Varaždinu P-91/2020-13 od 26.03.2021. g. - za iznos od 1.546,86 kn</w:t>
            </w:r>
          </w:p>
        </w:tc>
      </w:tr>
      <w:tr w:rsidRPr="0079179B" w:rsidR="00CC5709" w:rsidTr="00BF10A0">
        <w:trPr>
          <w:trHeight w:val="300"/>
        </w:trPr>
        <w:tc>
          <w:tcPr>
            <w:tcW w:w="361" w:type="dxa"/>
            <w:shd w:val="clear" w:color="auto" w:fill="auto"/>
            <w:noWrap/>
            <w:vAlign w:val="bottom"/>
            <w:hideMark/>
          </w:tcPr>
          <w:p w:rsidRPr="0079179B" w:rsidR="00CC5709" w:rsidP="00BF10A0" w:rsidRDefault="00CC5709">
            <w:pPr>
              <w:rPr>
                <w:sz w:val="12"/>
                <w:szCs w:val="12"/>
              </w:rPr>
            </w:pPr>
          </w:p>
        </w:tc>
        <w:tc>
          <w:tcPr>
            <w:tcW w:w="2069" w:type="dxa"/>
            <w:shd w:val="clear" w:color="auto" w:fill="auto"/>
            <w:noWrap/>
            <w:vAlign w:val="bottom"/>
            <w:hideMark/>
          </w:tcPr>
          <w:p w:rsidRPr="0079179B" w:rsidR="00CC5709" w:rsidP="00BF10A0" w:rsidRDefault="00CC5709">
            <w:pPr>
              <w:rPr>
                <w:b/>
                <w:bCs/>
                <w:sz w:val="12"/>
                <w:szCs w:val="12"/>
                <w:lang w:val="en-US"/>
              </w:rPr>
            </w:pPr>
            <w:r w:rsidRPr="0079179B">
              <w:rPr>
                <w:b/>
                <w:bCs/>
                <w:sz w:val="12"/>
                <w:szCs w:val="12"/>
                <w:lang w:val="en-US"/>
              </w:rPr>
              <w:t>UKUPNO II. VIŠI ISPLATNI RED</w:t>
            </w:r>
          </w:p>
        </w:tc>
        <w:tc>
          <w:tcPr>
            <w:tcW w:w="930" w:type="dxa"/>
            <w:shd w:val="clear" w:color="auto" w:fill="auto"/>
            <w:noWrap/>
            <w:vAlign w:val="bottom"/>
            <w:hideMark/>
          </w:tcPr>
          <w:p w:rsidRPr="0079179B" w:rsidR="00CC5709" w:rsidP="00BF10A0" w:rsidRDefault="00CC5709">
            <w:pPr>
              <w:rPr>
                <w:b/>
                <w:bCs/>
                <w:sz w:val="12"/>
                <w:szCs w:val="12"/>
                <w:lang w:val="en-US"/>
              </w:rPr>
            </w:pPr>
          </w:p>
        </w:tc>
        <w:tc>
          <w:tcPr>
            <w:tcW w:w="1348" w:type="dxa"/>
            <w:shd w:val="clear" w:color="auto" w:fill="auto"/>
            <w:noWrap/>
            <w:vAlign w:val="bottom"/>
            <w:hideMark/>
          </w:tcPr>
          <w:p w:rsidRPr="0079179B" w:rsidR="00CC5709" w:rsidP="00BF10A0" w:rsidRDefault="00CC5709">
            <w:pPr>
              <w:rPr>
                <w:b/>
                <w:bCs/>
                <w:sz w:val="12"/>
                <w:szCs w:val="12"/>
                <w:lang w:val="en-US"/>
              </w:rPr>
            </w:pPr>
          </w:p>
        </w:tc>
        <w:tc>
          <w:tcPr>
            <w:tcW w:w="849" w:type="dxa"/>
            <w:shd w:val="clear" w:color="auto" w:fill="auto"/>
            <w:noWrap/>
            <w:vAlign w:val="bottom"/>
            <w:hideMark/>
          </w:tcPr>
          <w:p w:rsidRPr="0079179B" w:rsidR="00CC5709" w:rsidP="00BF10A0" w:rsidRDefault="00CC5709">
            <w:pPr>
              <w:rPr>
                <w:sz w:val="12"/>
                <w:szCs w:val="12"/>
              </w:rPr>
            </w:pPr>
            <w:r w:rsidRPr="0079179B">
              <w:rPr>
                <w:sz w:val="12"/>
                <w:szCs w:val="12"/>
              </w:rPr>
              <w:t>326,215,386.91 kn</w:t>
            </w:r>
          </w:p>
        </w:tc>
        <w:tc>
          <w:tcPr>
            <w:tcW w:w="785" w:type="dxa"/>
            <w:shd w:val="clear" w:color="auto" w:fill="auto"/>
            <w:noWrap/>
            <w:vAlign w:val="bottom"/>
            <w:hideMark/>
          </w:tcPr>
          <w:p w:rsidRPr="0079179B" w:rsidR="00CC5709" w:rsidP="00BF10A0" w:rsidRDefault="00CC5709">
            <w:pPr>
              <w:rPr>
                <w:sz w:val="12"/>
                <w:szCs w:val="12"/>
              </w:rPr>
            </w:pPr>
            <w:r w:rsidRPr="0079179B">
              <w:rPr>
                <w:sz w:val="12"/>
                <w:szCs w:val="12"/>
              </w:rPr>
              <w:t xml:space="preserve"> € 43,296,222.30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94.83412%</w:t>
            </w:r>
          </w:p>
        </w:tc>
        <w:tc>
          <w:tcPr>
            <w:tcW w:w="2790" w:type="dxa"/>
            <w:shd w:val="clear" w:color="auto" w:fill="auto"/>
            <w:noWrap/>
            <w:vAlign w:val="bottom"/>
            <w:hideMark/>
          </w:tcPr>
          <w:p w:rsidRPr="0079179B" w:rsidR="00CC5709" w:rsidP="00BF10A0" w:rsidRDefault="00CC5709">
            <w:pPr>
              <w:rPr>
                <w:b/>
                <w:bCs/>
                <w:sz w:val="12"/>
                <w:szCs w:val="12"/>
                <w:lang w:val="en-US"/>
              </w:rPr>
            </w:pPr>
            <w:r w:rsidRPr="0079179B">
              <w:rPr>
                <w:b/>
                <w:bCs/>
                <w:sz w:val="12"/>
                <w:szCs w:val="12"/>
                <w:lang w:val="en-US"/>
              </w:rPr>
              <w:t> </w:t>
            </w:r>
          </w:p>
        </w:tc>
        <w:tc>
          <w:tcPr>
            <w:tcW w:w="900" w:type="dxa"/>
            <w:shd w:val="clear" w:color="auto" w:fill="auto"/>
            <w:noWrap/>
            <w:vAlign w:val="bottom"/>
            <w:hideMark/>
          </w:tcPr>
          <w:p w:rsidRPr="0079179B" w:rsidR="00CC5709" w:rsidP="00BF10A0" w:rsidRDefault="00CC5709">
            <w:pPr>
              <w:jc w:val="right"/>
              <w:rPr>
                <w:b/>
                <w:bCs/>
                <w:sz w:val="12"/>
                <w:szCs w:val="12"/>
                <w:lang w:val="en-US"/>
              </w:rPr>
            </w:pPr>
            <w:r w:rsidRPr="0079179B">
              <w:rPr>
                <w:b/>
                <w:bCs/>
                <w:sz w:val="12"/>
                <w:szCs w:val="12"/>
                <w:lang w:val="en-US"/>
              </w:rPr>
              <w:t>320,789,389.78 kn</w:t>
            </w:r>
          </w:p>
        </w:tc>
        <w:tc>
          <w:tcPr>
            <w:tcW w:w="810" w:type="dxa"/>
            <w:shd w:val="clear" w:color="auto" w:fill="auto"/>
            <w:noWrap/>
            <w:vAlign w:val="bottom"/>
            <w:hideMark/>
          </w:tcPr>
          <w:p w:rsidRPr="0079179B" w:rsidR="00CC5709" w:rsidP="00BF10A0" w:rsidRDefault="00CC5709">
            <w:pPr>
              <w:rPr>
                <w:b/>
                <w:bCs/>
                <w:sz w:val="12"/>
                <w:szCs w:val="12"/>
                <w:lang w:val="en-US"/>
              </w:rPr>
            </w:pPr>
            <w:r w:rsidRPr="0079179B">
              <w:rPr>
                <w:b/>
                <w:bCs/>
                <w:sz w:val="12"/>
                <w:szCs w:val="12"/>
                <w:lang w:val="en-US"/>
              </w:rPr>
              <w:t xml:space="preserve"> €42,576,068.72 </w:t>
            </w:r>
          </w:p>
        </w:tc>
        <w:tc>
          <w:tcPr>
            <w:tcW w:w="756" w:type="dxa"/>
            <w:shd w:val="clear" w:color="auto" w:fill="auto"/>
            <w:noWrap/>
            <w:vAlign w:val="bottom"/>
            <w:hideMark/>
          </w:tcPr>
          <w:p w:rsidRPr="0079179B" w:rsidR="00CC5709" w:rsidP="00BF10A0" w:rsidRDefault="00CC5709">
            <w:pPr>
              <w:jc w:val="right"/>
              <w:rPr>
                <w:b/>
                <w:bCs/>
                <w:sz w:val="12"/>
                <w:szCs w:val="12"/>
                <w:lang w:val="en-US"/>
              </w:rPr>
            </w:pPr>
            <w:r w:rsidRPr="0079179B">
              <w:rPr>
                <w:b/>
                <w:bCs/>
                <w:sz w:val="12"/>
                <w:szCs w:val="12"/>
                <w:lang w:val="en-US"/>
              </w:rPr>
              <w:t>95.05357%</w:t>
            </w:r>
          </w:p>
        </w:tc>
        <w:tc>
          <w:tcPr>
            <w:tcW w:w="774" w:type="dxa"/>
            <w:shd w:val="clear" w:color="auto" w:fill="auto"/>
            <w:noWrap/>
            <w:vAlign w:val="bottom"/>
            <w:hideMark/>
          </w:tcPr>
          <w:p w:rsidRPr="0079179B" w:rsidR="00CC5709" w:rsidP="00BF10A0" w:rsidRDefault="00CC5709">
            <w:pPr>
              <w:jc w:val="right"/>
              <w:rPr>
                <w:b/>
                <w:bCs/>
                <w:sz w:val="12"/>
                <w:szCs w:val="12"/>
                <w:lang w:val="en-US"/>
              </w:rPr>
            </w:pPr>
            <w:r w:rsidRPr="0079179B">
              <w:rPr>
                <w:b/>
                <w:bCs/>
                <w:sz w:val="12"/>
                <w:szCs w:val="12"/>
                <w:lang w:val="en-US"/>
              </w:rPr>
              <w:t>5,402,377.62 kn</w:t>
            </w:r>
          </w:p>
        </w:tc>
        <w:tc>
          <w:tcPr>
            <w:tcW w:w="680" w:type="dxa"/>
            <w:shd w:val="clear" w:color="auto" w:fill="auto"/>
            <w:noWrap/>
            <w:vAlign w:val="bottom"/>
            <w:hideMark/>
          </w:tcPr>
          <w:p w:rsidRPr="0079179B" w:rsidR="00CC5709" w:rsidP="00BF10A0" w:rsidRDefault="00CC5709">
            <w:pPr>
              <w:rPr>
                <w:b/>
                <w:bCs/>
                <w:sz w:val="12"/>
                <w:szCs w:val="12"/>
                <w:lang w:val="en-US"/>
              </w:rPr>
            </w:pPr>
            <w:r w:rsidRPr="0079179B">
              <w:rPr>
                <w:b/>
                <w:bCs/>
                <w:sz w:val="12"/>
                <w:szCs w:val="12"/>
                <w:lang w:val="en-US"/>
              </w:rPr>
              <w:t xml:space="preserve"> € 717,018.73</w:t>
            </w:r>
          </w:p>
        </w:tc>
        <w:tc>
          <w:tcPr>
            <w:tcW w:w="746" w:type="dxa"/>
            <w:shd w:val="clear" w:color="auto" w:fill="auto"/>
            <w:vAlign w:val="bottom"/>
            <w:hideMark/>
          </w:tcPr>
          <w:p w:rsidRPr="0079179B" w:rsidR="00CC5709" w:rsidP="00BF10A0" w:rsidRDefault="00CC5709">
            <w:pPr>
              <w:rPr>
                <w:b/>
                <w:bCs/>
                <w:sz w:val="12"/>
                <w:szCs w:val="12"/>
                <w:lang w:val="en-US"/>
              </w:rPr>
            </w:pPr>
          </w:p>
        </w:tc>
        <w:tc>
          <w:tcPr>
            <w:tcW w:w="1481" w:type="dxa"/>
            <w:shd w:val="clear" w:color="auto" w:fill="auto"/>
            <w:noWrap/>
            <w:vAlign w:val="bottom"/>
            <w:hideMark/>
          </w:tcPr>
          <w:p w:rsidRPr="0079179B" w:rsidR="00CC5709" w:rsidP="00BF10A0" w:rsidRDefault="00CC5709">
            <w:pPr>
              <w:rPr>
                <w:b/>
                <w:bCs/>
                <w:sz w:val="12"/>
                <w:szCs w:val="12"/>
                <w:lang w:val="en-US"/>
              </w:rPr>
            </w:pPr>
          </w:p>
        </w:tc>
      </w:tr>
      <w:tr w:rsidRPr="0079179B" w:rsidR="00CC5709" w:rsidTr="00BF10A0">
        <w:trPr>
          <w:trHeight w:val="300"/>
        </w:trPr>
        <w:tc>
          <w:tcPr>
            <w:tcW w:w="361" w:type="dxa"/>
            <w:shd w:val="clear" w:color="auto" w:fill="auto"/>
            <w:noWrap/>
            <w:vAlign w:val="bottom"/>
            <w:hideMark/>
          </w:tcPr>
          <w:p w:rsidRPr="0079179B" w:rsidR="00CC5709" w:rsidP="00BF10A0" w:rsidRDefault="00CC5709">
            <w:pPr>
              <w:rPr>
                <w:sz w:val="12"/>
                <w:szCs w:val="12"/>
              </w:rPr>
            </w:pPr>
          </w:p>
        </w:tc>
        <w:tc>
          <w:tcPr>
            <w:tcW w:w="2069" w:type="dxa"/>
            <w:shd w:val="clear" w:color="auto" w:fill="auto"/>
            <w:noWrap/>
            <w:vAlign w:val="bottom"/>
            <w:hideMark/>
          </w:tcPr>
          <w:p w:rsidRPr="0079179B" w:rsidR="00CC5709" w:rsidP="00BF10A0" w:rsidRDefault="00CC5709">
            <w:pPr>
              <w:rPr>
                <w:b/>
                <w:bCs/>
                <w:sz w:val="12"/>
                <w:szCs w:val="12"/>
                <w:lang w:val="en-US"/>
              </w:rPr>
            </w:pPr>
            <w:r w:rsidRPr="0079179B">
              <w:rPr>
                <w:b/>
                <w:bCs/>
                <w:sz w:val="12"/>
                <w:szCs w:val="12"/>
                <w:lang w:val="en-US"/>
              </w:rPr>
              <w:t>UKUPNO I. I II. VIŠI ISPLATNI RED</w:t>
            </w:r>
          </w:p>
        </w:tc>
        <w:tc>
          <w:tcPr>
            <w:tcW w:w="930" w:type="dxa"/>
            <w:shd w:val="clear" w:color="auto" w:fill="auto"/>
            <w:noWrap/>
            <w:vAlign w:val="bottom"/>
            <w:hideMark/>
          </w:tcPr>
          <w:p w:rsidRPr="0079179B" w:rsidR="00CC5709" w:rsidP="00BF10A0" w:rsidRDefault="00CC5709">
            <w:pPr>
              <w:rPr>
                <w:b/>
                <w:bCs/>
                <w:sz w:val="12"/>
                <w:szCs w:val="12"/>
                <w:lang w:val="en-US"/>
              </w:rPr>
            </w:pPr>
          </w:p>
        </w:tc>
        <w:tc>
          <w:tcPr>
            <w:tcW w:w="1348" w:type="dxa"/>
            <w:shd w:val="clear" w:color="auto" w:fill="auto"/>
            <w:noWrap/>
            <w:vAlign w:val="bottom"/>
            <w:hideMark/>
          </w:tcPr>
          <w:p w:rsidRPr="0079179B" w:rsidR="00CC5709" w:rsidP="00BF10A0" w:rsidRDefault="00CC5709">
            <w:pPr>
              <w:rPr>
                <w:b/>
                <w:bCs/>
                <w:sz w:val="12"/>
                <w:szCs w:val="12"/>
                <w:lang w:val="en-US"/>
              </w:rPr>
            </w:pPr>
          </w:p>
        </w:tc>
        <w:tc>
          <w:tcPr>
            <w:tcW w:w="849" w:type="dxa"/>
            <w:shd w:val="clear" w:color="auto" w:fill="auto"/>
            <w:noWrap/>
            <w:vAlign w:val="bottom"/>
            <w:hideMark/>
          </w:tcPr>
          <w:p w:rsidRPr="0079179B" w:rsidR="00CC5709" w:rsidP="00BF10A0" w:rsidRDefault="00CC5709">
            <w:pPr>
              <w:rPr>
                <w:sz w:val="12"/>
                <w:szCs w:val="12"/>
              </w:rPr>
            </w:pPr>
            <w:r w:rsidRPr="0079179B">
              <w:rPr>
                <w:sz w:val="12"/>
                <w:szCs w:val="12"/>
              </w:rPr>
              <w:t>343,985,263.86 kn</w:t>
            </w:r>
          </w:p>
        </w:tc>
        <w:tc>
          <w:tcPr>
            <w:tcW w:w="785" w:type="dxa"/>
            <w:shd w:val="clear" w:color="auto" w:fill="auto"/>
            <w:noWrap/>
            <w:vAlign w:val="bottom"/>
            <w:hideMark/>
          </w:tcPr>
          <w:p w:rsidRPr="0079179B" w:rsidR="00CC5709" w:rsidP="00BF10A0" w:rsidRDefault="00CC5709">
            <w:pPr>
              <w:rPr>
                <w:sz w:val="12"/>
                <w:szCs w:val="12"/>
              </w:rPr>
            </w:pPr>
            <w:r w:rsidRPr="0079179B">
              <w:rPr>
                <w:sz w:val="12"/>
                <w:szCs w:val="12"/>
              </w:rPr>
              <w:t xml:space="preserve"> € 45,654,690.27 </w:t>
            </w:r>
          </w:p>
        </w:tc>
        <w:tc>
          <w:tcPr>
            <w:tcW w:w="768" w:type="dxa"/>
            <w:shd w:val="clear" w:color="auto" w:fill="auto"/>
            <w:noWrap/>
            <w:vAlign w:val="bottom"/>
            <w:hideMark/>
          </w:tcPr>
          <w:p w:rsidRPr="0079179B" w:rsidR="00CC5709" w:rsidP="00BF10A0" w:rsidRDefault="00CC5709">
            <w:pPr>
              <w:rPr>
                <w:sz w:val="12"/>
                <w:szCs w:val="12"/>
              </w:rPr>
            </w:pPr>
            <w:r w:rsidRPr="0079179B">
              <w:rPr>
                <w:sz w:val="12"/>
                <w:szCs w:val="12"/>
              </w:rPr>
              <w:t>100.00000%</w:t>
            </w:r>
          </w:p>
        </w:tc>
        <w:tc>
          <w:tcPr>
            <w:tcW w:w="2790" w:type="dxa"/>
            <w:shd w:val="clear" w:color="auto" w:fill="auto"/>
            <w:noWrap/>
            <w:vAlign w:val="bottom"/>
            <w:hideMark/>
          </w:tcPr>
          <w:p w:rsidRPr="0079179B" w:rsidR="00CC5709" w:rsidP="00BF10A0" w:rsidRDefault="00CC5709">
            <w:pPr>
              <w:rPr>
                <w:b/>
                <w:bCs/>
                <w:sz w:val="12"/>
                <w:szCs w:val="12"/>
                <w:lang w:val="en-US"/>
              </w:rPr>
            </w:pPr>
            <w:r w:rsidRPr="0079179B">
              <w:rPr>
                <w:b/>
                <w:bCs/>
                <w:sz w:val="12"/>
                <w:szCs w:val="12"/>
                <w:lang w:val="en-US"/>
              </w:rPr>
              <w:t> </w:t>
            </w:r>
          </w:p>
        </w:tc>
        <w:tc>
          <w:tcPr>
            <w:tcW w:w="900" w:type="dxa"/>
            <w:shd w:val="clear" w:color="auto" w:fill="auto"/>
            <w:noWrap/>
            <w:vAlign w:val="bottom"/>
            <w:hideMark/>
          </w:tcPr>
          <w:p w:rsidRPr="0079179B" w:rsidR="00CC5709" w:rsidP="00BF10A0" w:rsidRDefault="00CC5709">
            <w:pPr>
              <w:jc w:val="right"/>
              <w:rPr>
                <w:b/>
                <w:bCs/>
                <w:sz w:val="12"/>
                <w:szCs w:val="12"/>
                <w:lang w:val="en-US"/>
              </w:rPr>
            </w:pPr>
            <w:r w:rsidRPr="0079179B">
              <w:rPr>
                <w:b/>
                <w:bCs/>
                <w:sz w:val="12"/>
                <w:szCs w:val="12"/>
                <w:lang w:val="en-US"/>
              </w:rPr>
              <w:t>337,482,753.04 kn</w:t>
            </w:r>
          </w:p>
        </w:tc>
        <w:tc>
          <w:tcPr>
            <w:tcW w:w="810" w:type="dxa"/>
            <w:shd w:val="clear" w:color="auto" w:fill="auto"/>
            <w:noWrap/>
            <w:vAlign w:val="bottom"/>
            <w:hideMark/>
          </w:tcPr>
          <w:p w:rsidRPr="0079179B" w:rsidR="00CC5709" w:rsidP="00BF10A0" w:rsidRDefault="00CC5709">
            <w:pPr>
              <w:rPr>
                <w:b/>
                <w:bCs/>
                <w:sz w:val="12"/>
                <w:szCs w:val="12"/>
                <w:lang w:val="en-US"/>
              </w:rPr>
            </w:pPr>
            <w:r w:rsidRPr="0079179B">
              <w:rPr>
                <w:b/>
                <w:bCs/>
                <w:sz w:val="12"/>
                <w:szCs w:val="12"/>
                <w:lang w:val="en-US"/>
              </w:rPr>
              <w:t xml:space="preserve"> €44,791,394.15 </w:t>
            </w:r>
          </w:p>
        </w:tc>
        <w:tc>
          <w:tcPr>
            <w:tcW w:w="756" w:type="dxa"/>
            <w:shd w:val="clear" w:color="auto" w:fill="auto"/>
            <w:noWrap/>
            <w:vAlign w:val="bottom"/>
            <w:hideMark/>
          </w:tcPr>
          <w:p w:rsidRPr="0079179B" w:rsidR="00CC5709" w:rsidP="00BF10A0" w:rsidRDefault="00CC5709">
            <w:pPr>
              <w:jc w:val="right"/>
              <w:rPr>
                <w:b/>
                <w:bCs/>
                <w:sz w:val="12"/>
                <w:szCs w:val="12"/>
                <w:lang w:val="en-US"/>
              </w:rPr>
            </w:pPr>
            <w:r w:rsidRPr="0079179B">
              <w:rPr>
                <w:b/>
                <w:bCs/>
                <w:sz w:val="12"/>
                <w:szCs w:val="12"/>
                <w:lang w:val="en-US"/>
              </w:rPr>
              <w:t>100.00000%</w:t>
            </w:r>
          </w:p>
        </w:tc>
        <w:tc>
          <w:tcPr>
            <w:tcW w:w="774" w:type="dxa"/>
            <w:shd w:val="clear" w:color="auto" w:fill="auto"/>
            <w:noWrap/>
            <w:vAlign w:val="bottom"/>
            <w:hideMark/>
          </w:tcPr>
          <w:p w:rsidRPr="0079179B" w:rsidR="00CC5709" w:rsidP="00BF10A0" w:rsidRDefault="00CC5709">
            <w:pPr>
              <w:jc w:val="right"/>
              <w:rPr>
                <w:b/>
                <w:bCs/>
                <w:sz w:val="12"/>
                <w:szCs w:val="12"/>
                <w:lang w:val="en-US"/>
              </w:rPr>
            </w:pPr>
            <w:r w:rsidRPr="0079179B">
              <w:rPr>
                <w:b/>
                <w:bCs/>
                <w:sz w:val="12"/>
                <w:szCs w:val="12"/>
                <w:lang w:val="en-US"/>
              </w:rPr>
              <w:t>5,891,261.33 kn</w:t>
            </w:r>
          </w:p>
        </w:tc>
        <w:tc>
          <w:tcPr>
            <w:tcW w:w="680" w:type="dxa"/>
            <w:shd w:val="clear" w:color="auto" w:fill="auto"/>
            <w:noWrap/>
            <w:vAlign w:val="bottom"/>
            <w:hideMark/>
          </w:tcPr>
          <w:p w:rsidRPr="0079179B" w:rsidR="00CC5709" w:rsidP="00BF10A0" w:rsidRDefault="00CC5709">
            <w:pPr>
              <w:rPr>
                <w:b/>
                <w:bCs/>
                <w:sz w:val="12"/>
                <w:szCs w:val="12"/>
                <w:lang w:val="en-US"/>
              </w:rPr>
            </w:pPr>
            <w:r w:rsidRPr="0079179B">
              <w:rPr>
                <w:b/>
                <w:bCs/>
                <w:sz w:val="12"/>
                <w:szCs w:val="12"/>
                <w:lang w:val="en-US"/>
              </w:rPr>
              <w:t xml:space="preserve"> € 781,904.75 </w:t>
            </w:r>
          </w:p>
        </w:tc>
        <w:tc>
          <w:tcPr>
            <w:tcW w:w="746" w:type="dxa"/>
            <w:shd w:val="clear" w:color="auto" w:fill="auto"/>
            <w:vAlign w:val="bottom"/>
            <w:hideMark/>
          </w:tcPr>
          <w:p w:rsidRPr="0079179B" w:rsidR="00CC5709" w:rsidP="00BF10A0" w:rsidRDefault="00CC5709">
            <w:pPr>
              <w:rPr>
                <w:b/>
                <w:bCs/>
                <w:sz w:val="12"/>
                <w:szCs w:val="12"/>
                <w:lang w:val="en-US"/>
              </w:rPr>
            </w:pPr>
          </w:p>
        </w:tc>
        <w:tc>
          <w:tcPr>
            <w:tcW w:w="1481" w:type="dxa"/>
            <w:shd w:val="clear" w:color="auto" w:fill="auto"/>
            <w:noWrap/>
            <w:vAlign w:val="bottom"/>
            <w:hideMark/>
          </w:tcPr>
          <w:p w:rsidRPr="0079179B" w:rsidR="00CC5709" w:rsidP="00BF10A0" w:rsidRDefault="00CC5709">
            <w:pPr>
              <w:rPr>
                <w:b/>
                <w:bCs/>
                <w:sz w:val="12"/>
                <w:szCs w:val="12"/>
                <w:lang w:val="en-US"/>
              </w:rPr>
            </w:pPr>
          </w:p>
        </w:tc>
      </w:tr>
      <w:tr w:rsidRPr="0079179B" w:rsidR="00CC5709" w:rsidTr="00BF10A0">
        <w:trPr>
          <w:trHeight w:val="300"/>
        </w:trPr>
        <w:tc>
          <w:tcPr>
            <w:tcW w:w="361" w:type="dxa"/>
            <w:shd w:val="clear" w:color="auto" w:fill="auto"/>
            <w:noWrap/>
            <w:vAlign w:val="bottom"/>
            <w:hideMark/>
          </w:tcPr>
          <w:p w:rsidRPr="0079179B" w:rsidR="00CC5709" w:rsidP="00BF10A0" w:rsidRDefault="00CC5709">
            <w:pPr>
              <w:rPr>
                <w:sz w:val="12"/>
                <w:szCs w:val="12"/>
              </w:rPr>
            </w:pPr>
          </w:p>
        </w:tc>
        <w:tc>
          <w:tcPr>
            <w:tcW w:w="2069" w:type="dxa"/>
            <w:shd w:val="clear" w:color="auto" w:fill="auto"/>
            <w:noWrap/>
            <w:vAlign w:val="bottom"/>
            <w:hideMark/>
          </w:tcPr>
          <w:p w:rsidRPr="0079179B" w:rsidR="00CC5709" w:rsidP="00BF10A0" w:rsidRDefault="00CC5709">
            <w:pPr>
              <w:rPr>
                <w:sz w:val="12"/>
                <w:szCs w:val="12"/>
                <w:lang w:val="en-US"/>
              </w:rPr>
            </w:pPr>
            <w:r w:rsidRPr="0079179B">
              <w:rPr>
                <w:sz w:val="12"/>
                <w:szCs w:val="12"/>
                <w:lang w:val="en-US"/>
              </w:rPr>
              <w:t>UKUPAN BROJ PRIJAVLJENIH TRAŽBINA</w:t>
            </w:r>
          </w:p>
        </w:tc>
        <w:tc>
          <w:tcPr>
            <w:tcW w:w="930" w:type="dxa"/>
            <w:shd w:val="clear" w:color="auto" w:fill="auto"/>
            <w:noWrap/>
            <w:vAlign w:val="bottom"/>
            <w:hideMark/>
          </w:tcPr>
          <w:p w:rsidRPr="0079179B" w:rsidR="00CC5709" w:rsidP="00BF10A0" w:rsidRDefault="00CC5709">
            <w:pPr>
              <w:rPr>
                <w:sz w:val="12"/>
                <w:szCs w:val="12"/>
                <w:lang w:val="en-US"/>
              </w:rPr>
            </w:pPr>
          </w:p>
        </w:tc>
        <w:tc>
          <w:tcPr>
            <w:tcW w:w="1348" w:type="dxa"/>
            <w:shd w:val="clear" w:color="auto" w:fill="auto"/>
            <w:noWrap/>
            <w:vAlign w:val="bottom"/>
            <w:hideMark/>
          </w:tcPr>
          <w:p w:rsidRPr="0079179B" w:rsidR="00CC5709" w:rsidP="00BF10A0" w:rsidRDefault="00CC5709">
            <w:pPr>
              <w:rPr>
                <w:sz w:val="12"/>
                <w:szCs w:val="12"/>
                <w:lang w:val="en-US"/>
              </w:rPr>
            </w:pPr>
          </w:p>
        </w:tc>
        <w:tc>
          <w:tcPr>
            <w:tcW w:w="849" w:type="dxa"/>
            <w:shd w:val="clear" w:color="auto" w:fill="auto"/>
            <w:noWrap/>
            <w:vAlign w:val="bottom"/>
            <w:hideMark/>
          </w:tcPr>
          <w:p w:rsidRPr="0079179B" w:rsidR="00CC5709" w:rsidP="00BF10A0" w:rsidRDefault="00CC5709">
            <w:pPr>
              <w:jc w:val="right"/>
              <w:rPr>
                <w:sz w:val="12"/>
                <w:szCs w:val="12"/>
                <w:lang w:val="en-US"/>
              </w:rPr>
            </w:pPr>
            <w:r w:rsidRPr="0079179B">
              <w:rPr>
                <w:sz w:val="12"/>
                <w:szCs w:val="12"/>
                <w:lang w:val="en-US"/>
              </w:rPr>
              <w:t>267</w:t>
            </w:r>
          </w:p>
        </w:tc>
        <w:tc>
          <w:tcPr>
            <w:tcW w:w="785" w:type="dxa"/>
            <w:shd w:val="clear" w:color="auto" w:fill="auto"/>
            <w:noWrap/>
            <w:vAlign w:val="bottom"/>
            <w:hideMark/>
          </w:tcPr>
          <w:p w:rsidRPr="0079179B" w:rsidR="00CC5709" w:rsidP="00BF10A0" w:rsidRDefault="00CC5709">
            <w:pPr>
              <w:rPr>
                <w:sz w:val="12"/>
                <w:szCs w:val="12"/>
                <w:lang w:val="en-US"/>
              </w:rPr>
            </w:pPr>
          </w:p>
        </w:tc>
        <w:tc>
          <w:tcPr>
            <w:tcW w:w="768" w:type="dxa"/>
            <w:shd w:val="clear" w:color="auto" w:fill="auto"/>
            <w:noWrap/>
            <w:vAlign w:val="bottom"/>
            <w:hideMark/>
          </w:tcPr>
          <w:p w:rsidRPr="0079179B" w:rsidR="00CC5709" w:rsidP="00BF10A0" w:rsidRDefault="00CC5709">
            <w:pPr>
              <w:rPr>
                <w:sz w:val="12"/>
                <w:szCs w:val="12"/>
                <w:lang w:val="en-US"/>
              </w:rPr>
            </w:pPr>
          </w:p>
        </w:tc>
        <w:tc>
          <w:tcPr>
            <w:tcW w:w="2790" w:type="dxa"/>
            <w:shd w:val="clear" w:color="auto" w:fill="auto"/>
            <w:noWrap/>
            <w:vAlign w:val="bottom"/>
            <w:hideMark/>
          </w:tcPr>
          <w:p w:rsidRPr="0079179B" w:rsidR="00CC5709" w:rsidP="00BF10A0" w:rsidRDefault="00CC5709">
            <w:pPr>
              <w:rPr>
                <w:sz w:val="12"/>
                <w:szCs w:val="12"/>
                <w:lang w:val="en-US"/>
              </w:rPr>
            </w:pPr>
          </w:p>
        </w:tc>
        <w:tc>
          <w:tcPr>
            <w:tcW w:w="900" w:type="dxa"/>
            <w:shd w:val="clear" w:color="auto" w:fill="auto"/>
            <w:noWrap/>
            <w:vAlign w:val="bottom"/>
            <w:hideMark/>
          </w:tcPr>
          <w:p w:rsidRPr="0079179B" w:rsidR="00CC5709" w:rsidP="00BF10A0" w:rsidRDefault="00CC5709">
            <w:pPr>
              <w:rPr>
                <w:sz w:val="12"/>
                <w:szCs w:val="12"/>
                <w:lang w:val="en-US"/>
              </w:rPr>
            </w:pPr>
          </w:p>
        </w:tc>
        <w:tc>
          <w:tcPr>
            <w:tcW w:w="810" w:type="dxa"/>
            <w:shd w:val="clear" w:color="auto" w:fill="auto"/>
            <w:noWrap/>
            <w:vAlign w:val="bottom"/>
            <w:hideMark/>
          </w:tcPr>
          <w:p w:rsidRPr="0079179B" w:rsidR="00CC5709" w:rsidP="00BF10A0" w:rsidRDefault="00CC5709">
            <w:pPr>
              <w:rPr>
                <w:sz w:val="12"/>
                <w:szCs w:val="12"/>
                <w:lang w:val="en-US"/>
              </w:rPr>
            </w:pPr>
          </w:p>
        </w:tc>
        <w:tc>
          <w:tcPr>
            <w:tcW w:w="756" w:type="dxa"/>
            <w:shd w:val="clear" w:color="auto" w:fill="auto"/>
            <w:noWrap/>
            <w:vAlign w:val="bottom"/>
            <w:hideMark/>
          </w:tcPr>
          <w:p w:rsidRPr="0079179B" w:rsidR="00CC5709" w:rsidP="00BF10A0" w:rsidRDefault="00CC5709">
            <w:pPr>
              <w:rPr>
                <w:sz w:val="12"/>
                <w:szCs w:val="12"/>
                <w:lang w:val="en-US"/>
              </w:rPr>
            </w:pPr>
          </w:p>
        </w:tc>
        <w:tc>
          <w:tcPr>
            <w:tcW w:w="774" w:type="dxa"/>
            <w:shd w:val="clear" w:color="auto" w:fill="auto"/>
            <w:noWrap/>
            <w:vAlign w:val="bottom"/>
            <w:hideMark/>
          </w:tcPr>
          <w:p w:rsidRPr="0079179B" w:rsidR="00CC5709" w:rsidP="00BF10A0" w:rsidRDefault="00CC5709">
            <w:pPr>
              <w:rPr>
                <w:sz w:val="12"/>
                <w:szCs w:val="12"/>
                <w:lang w:val="en-US"/>
              </w:rPr>
            </w:pPr>
          </w:p>
        </w:tc>
        <w:tc>
          <w:tcPr>
            <w:tcW w:w="680" w:type="dxa"/>
            <w:shd w:val="clear" w:color="auto" w:fill="auto"/>
            <w:noWrap/>
            <w:vAlign w:val="bottom"/>
            <w:hideMark/>
          </w:tcPr>
          <w:p w:rsidRPr="0079179B" w:rsidR="00CC5709" w:rsidP="00BF10A0" w:rsidRDefault="00CC5709">
            <w:pPr>
              <w:rPr>
                <w:sz w:val="12"/>
                <w:szCs w:val="12"/>
                <w:lang w:val="en-US"/>
              </w:rPr>
            </w:pPr>
          </w:p>
        </w:tc>
        <w:tc>
          <w:tcPr>
            <w:tcW w:w="746" w:type="dxa"/>
            <w:shd w:val="clear" w:color="auto" w:fill="auto"/>
            <w:vAlign w:val="bottom"/>
            <w:hideMark/>
          </w:tcPr>
          <w:p w:rsidRPr="0079179B" w:rsidR="00CC5709" w:rsidP="00BF10A0" w:rsidRDefault="00CC5709">
            <w:pPr>
              <w:rPr>
                <w:sz w:val="12"/>
                <w:szCs w:val="12"/>
                <w:lang w:val="en-US"/>
              </w:rPr>
            </w:pPr>
          </w:p>
        </w:tc>
        <w:tc>
          <w:tcPr>
            <w:tcW w:w="1481" w:type="dxa"/>
            <w:shd w:val="clear" w:color="auto" w:fill="auto"/>
            <w:noWrap/>
            <w:vAlign w:val="bottom"/>
            <w:hideMark/>
          </w:tcPr>
          <w:p w:rsidRPr="0079179B" w:rsidR="00CC5709" w:rsidP="00BF10A0" w:rsidRDefault="00CC5709">
            <w:pPr>
              <w:rPr>
                <w:sz w:val="12"/>
                <w:szCs w:val="12"/>
                <w:lang w:val="en-US"/>
              </w:rPr>
            </w:pPr>
          </w:p>
        </w:tc>
      </w:tr>
    </w:tbl>
    <w:p w:rsidR="00CC5709" w:rsidP="003F1EB9" w:rsidRDefault="00CC5709">
      <w:pPr>
        <w:pStyle w:val="Bezproreda"/>
        <w:ind w:left="1080"/>
        <w:rPr>
          <w:rFonts w:ascii="Times New Roman" w:hAnsi="Times New Roman"/>
          <w:b/>
          <w:sz w:val="24"/>
          <w:szCs w:val="24"/>
        </w:rPr>
      </w:pPr>
      <w:r>
        <w:rPr>
          <w:rFonts w:ascii="Times New Roman" w:hAnsi="Times New Roman"/>
          <w:b/>
          <w:sz w:val="24"/>
          <w:szCs w:val="24"/>
        </w:rPr>
        <w:fldChar w:fldCharType="end"/>
      </w:r>
    </w:p>
    <w:p w:rsidR="00CC5709" w:rsidP="00DA362F" w:rsidRDefault="00DA362F">
      <w:pPr>
        <w:pStyle w:val="Bezproreda"/>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 xml:space="preserve">Zastupnica HZMO izjavljuje da </w:t>
      </w:r>
      <w:r w:rsidR="00E0491F">
        <w:rPr>
          <w:rFonts w:ascii="Times New Roman" w:hAnsi="Times New Roman"/>
          <w:sz w:val="24"/>
          <w:szCs w:val="24"/>
        </w:rPr>
        <w:t>s</w:t>
      </w:r>
      <w:r>
        <w:rPr>
          <w:rFonts w:ascii="Times New Roman" w:hAnsi="Times New Roman"/>
          <w:sz w:val="24"/>
          <w:szCs w:val="24"/>
        </w:rPr>
        <w:t>e prijava i tražbina navedenog vjerovnika razvrstava pod rednim brojem 28 II višeg isplatnog reda te ističe da pravni prednik dužnika Industrogradnja Grupa d.d. Zagreb a niti njegovi pravni slijednici nisu postupili po rješenju o pravomoćno odobrenoj predstečajnoj nagodbi Trgovačkog suda u Zagrebu broj Stpn-332/14 od 5.9.2014. odnosno nisu vršili svoju obvezu po dospijeću dužnih obroka, što je vidljivo i iz proknjiženih stanja i prometa od 14.9.2022. Smatra da nepridržavanjem i neispunjenjem obveza po predstečajnoj nagodbi od strane dužnika su se ispunili uvjeti za potraživanje kako je obračunato i navedeno u prijavi tražbine u ovom steč</w:t>
      </w:r>
      <w:r w:rsidR="00E0491F">
        <w:rPr>
          <w:rFonts w:ascii="Times New Roman" w:hAnsi="Times New Roman"/>
          <w:sz w:val="24"/>
          <w:szCs w:val="24"/>
        </w:rPr>
        <w:t>aj</w:t>
      </w:r>
      <w:r>
        <w:rPr>
          <w:rFonts w:ascii="Times New Roman" w:hAnsi="Times New Roman"/>
          <w:sz w:val="24"/>
          <w:szCs w:val="24"/>
        </w:rPr>
        <w:t xml:space="preserve">nom postupku, da ista nagodba u odnosu na HZMO nije konzumirana i da je opravdano obračunati i zakonske zatezne kamate. </w:t>
      </w:r>
    </w:p>
    <w:p w:rsidR="00DA362F" w:rsidP="00E0491F" w:rsidRDefault="00DA362F">
      <w:pPr>
        <w:pStyle w:val="Bezproreda"/>
        <w:jc w:val="both"/>
        <w:rPr>
          <w:rFonts w:ascii="Times New Roman" w:hAnsi="Times New Roman"/>
          <w:sz w:val="24"/>
          <w:szCs w:val="24"/>
        </w:rPr>
      </w:pPr>
      <w:r>
        <w:rPr>
          <w:rFonts w:ascii="Times New Roman" w:hAnsi="Times New Roman"/>
          <w:sz w:val="24"/>
          <w:szCs w:val="24"/>
        </w:rPr>
        <w:tab/>
        <w:t xml:space="preserve">Zastupnica RH izjavljuje da vezano na prijave tražbine RH s osnova sudske pristojbe, nisu relevantna rješenja, već sukladno članku 4. Zakona o sudskim pristojbama obveza plaćanja sudske pristojbe tj. </w:t>
      </w:r>
      <w:r w:rsidR="00E0491F">
        <w:rPr>
          <w:rFonts w:ascii="Times New Roman" w:hAnsi="Times New Roman"/>
          <w:sz w:val="24"/>
          <w:szCs w:val="24"/>
        </w:rPr>
        <w:t>n</w:t>
      </w:r>
      <w:r>
        <w:rPr>
          <w:rFonts w:ascii="Times New Roman" w:hAnsi="Times New Roman"/>
          <w:sz w:val="24"/>
          <w:szCs w:val="24"/>
        </w:rPr>
        <w:t xml:space="preserve">astanak obveze je danom podnošenja radnje odnosno podneska, pa predlaže da se otkloni osporavanje iznosa od 1.417,00 kn. </w:t>
      </w:r>
    </w:p>
    <w:p w:rsidR="00E0491F" w:rsidP="00E0491F" w:rsidRDefault="00E0491F">
      <w:pPr>
        <w:pStyle w:val="Bezproreda"/>
        <w:jc w:val="both"/>
        <w:rPr>
          <w:rFonts w:ascii="Times New Roman" w:hAnsi="Times New Roman"/>
          <w:sz w:val="24"/>
          <w:szCs w:val="24"/>
        </w:rPr>
      </w:pPr>
      <w:r>
        <w:rPr>
          <w:rFonts w:ascii="Times New Roman" w:hAnsi="Times New Roman"/>
          <w:sz w:val="24"/>
          <w:szCs w:val="24"/>
        </w:rPr>
        <w:tab/>
        <w:t xml:space="preserve">Nakon toga Josip Galinec, kao direktor društva Isto Grupa d.d., predaje </w:t>
      </w:r>
      <w:r w:rsidR="0000153C">
        <w:rPr>
          <w:rFonts w:ascii="Times New Roman" w:hAnsi="Times New Roman"/>
          <w:sz w:val="24"/>
          <w:szCs w:val="24"/>
        </w:rPr>
        <w:t xml:space="preserve">stečajnoj upraviteljici </w:t>
      </w:r>
      <w:r>
        <w:rPr>
          <w:rFonts w:ascii="Times New Roman" w:hAnsi="Times New Roman"/>
          <w:sz w:val="24"/>
          <w:szCs w:val="24"/>
        </w:rPr>
        <w:t>Očevidnik za plaćanje od 7.3.2022. iz kojeg je razvidno da su na teret Isto Grupe d.d. naplaćene tražbine odnosno obveze društva Industrogradnja d.d. koje je sada Isto Grupa d.d. prijavila kao regresni zahtjev u ovom postupku, pa predlaže da se povuče osporavanje tražbine Isto Grupa d.d.</w:t>
      </w:r>
    </w:p>
    <w:p w:rsidR="00695212" w:rsidP="00E0491F" w:rsidRDefault="00695212">
      <w:pPr>
        <w:pStyle w:val="Bezproreda"/>
        <w:jc w:val="both"/>
        <w:rPr>
          <w:rFonts w:ascii="Times New Roman" w:hAnsi="Times New Roman"/>
          <w:sz w:val="24"/>
          <w:szCs w:val="24"/>
        </w:rPr>
      </w:pPr>
      <w:r>
        <w:rPr>
          <w:rFonts w:ascii="Times New Roman" w:hAnsi="Times New Roman"/>
          <w:sz w:val="24"/>
          <w:szCs w:val="24"/>
        </w:rPr>
        <w:tab/>
        <w:t xml:space="preserve">Punomoćnica Centra za restrukturiranje i prodaju povlači prijavu za iznos od 366.448,77 kn koji je osporen od strane stečajne upraviteljice. </w:t>
      </w:r>
    </w:p>
    <w:p w:rsidR="006B713A" w:rsidP="00E0491F" w:rsidRDefault="006B713A">
      <w:pPr>
        <w:pStyle w:val="Bezproreda"/>
        <w:jc w:val="both"/>
        <w:rPr>
          <w:rFonts w:ascii="Times New Roman" w:hAnsi="Times New Roman"/>
          <w:sz w:val="24"/>
          <w:szCs w:val="24"/>
        </w:rPr>
      </w:pPr>
      <w:r>
        <w:rPr>
          <w:rFonts w:ascii="Times New Roman" w:hAnsi="Times New Roman"/>
          <w:sz w:val="24"/>
          <w:szCs w:val="24"/>
        </w:rPr>
        <w:tab/>
        <w:t xml:space="preserve">Konstatira se da je stečajna upraviteljica otklonila osporavanje tražbine za Grad Zagreb djelomično i to kako je na današnjem ročištu ispravljen obračun kamata na iznos od 5.096,43 kn, pa je ukupni priznati iznos 54.547,43 kn. </w:t>
      </w:r>
    </w:p>
    <w:p w:rsidR="00695212" w:rsidP="00E0491F" w:rsidRDefault="00695212">
      <w:pPr>
        <w:pStyle w:val="Bezproreda"/>
        <w:jc w:val="both"/>
        <w:rPr>
          <w:rFonts w:ascii="Times New Roman" w:hAnsi="Times New Roman"/>
          <w:sz w:val="24"/>
          <w:szCs w:val="24"/>
        </w:rPr>
      </w:pPr>
      <w:r>
        <w:rPr>
          <w:rFonts w:ascii="Times New Roman" w:hAnsi="Times New Roman"/>
          <w:sz w:val="24"/>
          <w:szCs w:val="24"/>
        </w:rPr>
        <w:tab/>
      </w:r>
      <w:r w:rsidR="006B713A">
        <w:rPr>
          <w:rFonts w:ascii="Times New Roman" w:hAnsi="Times New Roman"/>
          <w:sz w:val="24"/>
          <w:szCs w:val="24"/>
        </w:rPr>
        <w:t>Nakon toga Josip Galinec izjavljuje da moli uvid u prijave tražbina vjerovnika II višeg isplatnog reda i to pod brojem 1, 9, 31, 73 i 77.</w:t>
      </w:r>
    </w:p>
    <w:p w:rsidR="00F631D7" w:rsidP="00E0491F" w:rsidRDefault="00F631D7">
      <w:pPr>
        <w:pStyle w:val="Bezproreda"/>
        <w:jc w:val="both"/>
        <w:rPr>
          <w:rFonts w:ascii="Times New Roman" w:hAnsi="Times New Roman"/>
          <w:sz w:val="24"/>
          <w:szCs w:val="24"/>
        </w:rPr>
      </w:pPr>
      <w:r>
        <w:rPr>
          <w:rFonts w:ascii="Times New Roman" w:hAnsi="Times New Roman"/>
          <w:sz w:val="24"/>
          <w:szCs w:val="24"/>
        </w:rPr>
        <w:tab/>
        <w:t>Nakon izvršenog uvida, Josip Galinec, kao direktor društva Isto Industrogradnja d.o.o., osporava tražbinu II višeg isplatnog reda pod rednim brojem 3 – Bebek Ante, zatim osporava tražbinu pod rednim brojem 8 – Milomir Buinac, zatim osporava tražbinu pod rednim brojem 13 – Cvetković Milka, pod rednim brojem 14 – Demirović Senija, zatim osporava u cijelosti tražbinu pod rednim brojem 16 – Faraj Amir Rauf</w:t>
      </w:r>
      <w:r w:rsidR="00046B37">
        <w:rPr>
          <w:rFonts w:ascii="Times New Roman" w:hAnsi="Times New Roman"/>
          <w:sz w:val="24"/>
          <w:szCs w:val="24"/>
        </w:rPr>
        <w:t xml:space="preserve">, zatim osporava tražbinu pod rednim brojem 18 – Frlan Mirela Paola, zatim osporava tražbinu pod rednim brojem 26 – Hruška Fajdić Vera, zatim osporava tražbinu pod rednim brojem 29 – HZMO, zatim osporava tražbinu pod rednim brojem 45 – Lovrić Slađana, zatim osporava tražbinu pod rednim brojem 51 – Markovinović Milan, zatim osporava tražbinu pod rednim brojem 53 – Marušić Ljubo, zatim osporava tražbinu pod rednim brojem 54 – Meine d.o.o., zatim osporava tražbinu pod rednim brojem 69 – Sabljar Nikola, zatim osporava tražbinu pod rednim brojem 70 – Sabljar Štrbac Dunja, </w:t>
      </w:r>
      <w:r w:rsidR="004670DE">
        <w:rPr>
          <w:rFonts w:ascii="Times New Roman" w:hAnsi="Times New Roman"/>
          <w:sz w:val="24"/>
          <w:szCs w:val="24"/>
        </w:rPr>
        <w:t xml:space="preserve">zatim osporava tražbinu pod rednim brojem 81 – Tomašević Sabljar Maja, zatim osporava tražbinu pod rednim brojem 83 – Trkulja Irena, zatim osporava tražbinu pod rednim brojem 90 – Vujanović Mirjana. </w:t>
      </w:r>
      <w:r w:rsidR="00046B37">
        <w:rPr>
          <w:rFonts w:ascii="Times New Roman" w:hAnsi="Times New Roman"/>
          <w:sz w:val="24"/>
          <w:szCs w:val="24"/>
        </w:rPr>
        <w:t xml:space="preserve">Razlozi osporavanja svih ovih tražbina su da su tražbine sporne, da nisu utvrđene nikakvom sudskom odlukom i da nema temelja da se iste priznaju. </w:t>
      </w:r>
    </w:p>
    <w:p w:rsidR="00F631D7" w:rsidP="00E0491F" w:rsidRDefault="004670DE">
      <w:pPr>
        <w:pStyle w:val="Bezproreda"/>
        <w:jc w:val="both"/>
        <w:rPr>
          <w:rFonts w:ascii="Times New Roman" w:hAnsi="Times New Roman"/>
          <w:sz w:val="24"/>
          <w:szCs w:val="24"/>
        </w:rPr>
      </w:pPr>
      <w:r>
        <w:rPr>
          <w:rFonts w:ascii="Times New Roman" w:hAnsi="Times New Roman"/>
          <w:sz w:val="24"/>
          <w:szCs w:val="24"/>
        </w:rPr>
        <w:tab/>
        <w:t xml:space="preserve">Osim navedenih, vjerovnik Isto Industrogradnja d.o.o. osporava tražbinu Stečajne mase iza Zadranka d.d. u stečaju koja je navedena pod rednim brojem 74. Odlukama sudova je utvrđeno da ta tražbina Stečajne mase iza Zadranka d.d. ne postoji u iznosu od 247.864,62 kn i to odlukom Općinskog građanskog suda </w:t>
      </w:r>
      <w:r>
        <w:rPr>
          <w:rFonts w:ascii="Times New Roman" w:hAnsi="Times New Roman"/>
          <w:sz w:val="24"/>
          <w:szCs w:val="24"/>
        </w:rPr>
        <w:lastRenderedPageBreak/>
        <w:t xml:space="preserve">u Zagrebu broj Ovrpl-10041/14-6 od 19. prosinca 2014., ovrha po rješenju o ovrsi Trgovačkog suda u Zagrebu broj Ovr-828/2010 je u cijelosti obustavljena, a Ovr-447/10 je namiren u iznosu od preko 500.000,00 kn, što proizlazi iz spisa Trgovačkog suda u Varaždinu broj St-529/17, pa je razlog osporavanja tražbine Zadranka d.d. u stečaju u iznosu od 12.400.792,77 kn, da je tražbina prestala i da ne mogu biti vjerovnici II višeg isplatnog reda, već mogu sudjelovati u stečajnom postupku jedino kao razlučni vjerovnik. Nadalje osporava tražbinu Suvlasnici objekta Trgovinski centar Zadar jer je ista sporna i protivi se utvrđenju da dio te tražbine ima pravomoćnu i ovršnu presudu jer se radilo o utvrđivanju tražbine u predstečajnoj nagodbi nad stečajnim dužnikom koja predstečajna nagodba je pravomoćno odbačena, pa ni utvrđivanje tražbine u okviru te nagodbe ne može dati pravomoćnost i ovršnost predmetnoj tražbini.   </w:t>
      </w:r>
      <w:r w:rsidR="000C51EB">
        <w:rPr>
          <w:rFonts w:ascii="Times New Roman" w:hAnsi="Times New Roman"/>
          <w:sz w:val="24"/>
          <w:szCs w:val="24"/>
        </w:rPr>
        <w:t>Nadalje osporava tražbinu pod brojem 31 – Iks Fenser d.o.o. jer smatra da se može isključivo raditi o razlučnom vjerovniku budući da je jasno iz zadužnica da je dano jamstvo za obvezu treće osobe, kao i što se imovina na koju se odnosi predmetno razlučno pravo ne nalazi u imovini stečajnog dužnika, već u imovini Isto grupe d.d. Nadalje osporava tražbinu pod rednim brojem 9 – Centar banka d.d. u stečaju, jer smatra da se može isključivo raditi o razlučnom vjerovniku a ne o osobnom vjerovniku stečajnog dužnika, te dodatno Centar banka d.d. u stečaju je sva potraživanja prema ugovoru broj NN-32/2009 ustupom prenijiela na J&amp;T banku</w:t>
      </w:r>
      <w:r w:rsidR="00307F48">
        <w:rPr>
          <w:rFonts w:ascii="Times New Roman" w:hAnsi="Times New Roman"/>
          <w:sz w:val="24"/>
          <w:szCs w:val="24"/>
        </w:rPr>
        <w:t xml:space="preserve">. </w:t>
      </w:r>
    </w:p>
    <w:p w:rsidR="00307F48" w:rsidP="00E0491F" w:rsidRDefault="00307F48">
      <w:pPr>
        <w:pStyle w:val="Bezproreda"/>
        <w:jc w:val="both"/>
        <w:rPr>
          <w:rFonts w:ascii="Times New Roman" w:hAnsi="Times New Roman"/>
          <w:sz w:val="24"/>
          <w:szCs w:val="24"/>
        </w:rPr>
      </w:pPr>
      <w:r>
        <w:rPr>
          <w:rFonts w:ascii="Times New Roman" w:hAnsi="Times New Roman"/>
          <w:sz w:val="24"/>
          <w:szCs w:val="24"/>
        </w:rPr>
        <w:tab/>
        <w:t>Konstatira se da nema daljnjih pitanja, primjedbi niti osporavanje.</w:t>
      </w:r>
    </w:p>
    <w:p w:rsidR="00307F48" w:rsidP="00E0491F" w:rsidRDefault="00307F48">
      <w:pPr>
        <w:pStyle w:val="Bezproreda"/>
        <w:jc w:val="both"/>
        <w:rPr>
          <w:rFonts w:ascii="Times New Roman" w:hAnsi="Times New Roman"/>
          <w:sz w:val="24"/>
          <w:szCs w:val="24"/>
        </w:rPr>
      </w:pPr>
      <w:r>
        <w:rPr>
          <w:rFonts w:ascii="Times New Roman" w:hAnsi="Times New Roman"/>
          <w:sz w:val="24"/>
          <w:szCs w:val="24"/>
        </w:rPr>
        <w:tab/>
        <w:t>Stečajna upraviteljica izjavljuje da je pregledala prijavu tražbine RH s osnova sudskih pristojbi te da otklanja osporavanje iznosa od 1.417,00 kn, te priznaje iznos tražbini u ukupnom iznosu od 10.819,00 kn. Izjavljuje da traži rok za pismeno očitovanje zbog predane dokumentacije Fine za tražbinu Isto Grupe d.d.</w:t>
      </w:r>
    </w:p>
    <w:p w:rsidR="00DA362F" w:rsidP="006B713A" w:rsidRDefault="00DA362F">
      <w:pPr>
        <w:pStyle w:val="Bezproreda"/>
        <w:rPr>
          <w:rFonts w:ascii="Times New Roman" w:hAnsi="Times New Roman"/>
          <w:b/>
          <w:sz w:val="24"/>
          <w:szCs w:val="24"/>
        </w:rPr>
      </w:pPr>
    </w:p>
    <w:p w:rsidRPr="00B102E9" w:rsidR="00CC5709" w:rsidP="003F1EB9" w:rsidRDefault="00CC5709">
      <w:pPr>
        <w:jc w:val="both"/>
        <w:rPr>
          <w:rFonts w:ascii="Arial" w:hAnsi="Arial" w:cs="Arial"/>
          <w:u w:val="single"/>
        </w:rPr>
      </w:pPr>
      <w:r w:rsidRPr="00B102E9">
        <w:rPr>
          <w:rFonts w:ascii="Arial" w:hAnsi="Arial" w:cs="Arial"/>
          <w:u w:val="single"/>
        </w:rPr>
        <w:t>TABLICA RAZLUČNIH PRAVA</w:t>
      </w:r>
    </w:p>
    <w:p w:rsidR="00BA6901" w:rsidP="00A8183C" w:rsidRDefault="00BA6901">
      <w:pPr>
        <w:spacing w:line="288" w:lineRule="auto"/>
        <w:rPr>
          <w:rFonts w:ascii="Arial" w:hAnsi="Arial" w:cs="Arial"/>
        </w:rPr>
      </w:pPr>
    </w:p>
    <w:tbl>
      <w:tblPr>
        <w:tblStyle w:val="Reetkatablice"/>
        <w:tblW w:w="5228" w:type="pct"/>
        <w:tblInd w:w="-252" w:type="dxa"/>
        <w:tblLayout w:type="fixed"/>
        <w:tblLook w:firstRow="1" w:lastRow="0" w:firstColumn="1" w:lastColumn="0" w:noHBand="0" w:noVBand="1" w:val="04A0"/>
      </w:tblPr>
      <w:tblGrid>
        <w:gridCol w:w="746"/>
        <w:gridCol w:w="2117"/>
        <w:gridCol w:w="1625"/>
        <w:gridCol w:w="1503"/>
        <w:gridCol w:w="2034"/>
        <w:gridCol w:w="1841"/>
        <w:gridCol w:w="2124"/>
        <w:gridCol w:w="2214"/>
        <w:gridCol w:w="1886"/>
      </w:tblGrid>
      <w:tr w:rsidRPr="008F758C" w:rsidR="00226885" w:rsidTr="00BF10A0">
        <w:trPr>
          <w:trHeight w:val="300"/>
        </w:trPr>
        <w:tc>
          <w:tcPr>
            <w:tcW w:w="232" w:type="pct"/>
            <w:noWrap/>
            <w:hideMark/>
          </w:tcPr>
          <w:p w:rsidRPr="008F758C" w:rsidR="00226885" w:rsidP="00BF10A0" w:rsidRDefault="00226885">
            <w:pPr>
              <w:jc w:val="center"/>
              <w:rPr>
                <w:rFonts w:ascii="Times New Roman" w:hAnsi="Times New Roman"/>
                <w:b/>
                <w:bCs/>
                <w:sz w:val="16"/>
                <w:szCs w:val="16"/>
              </w:rPr>
            </w:pPr>
            <w:r w:rsidRPr="008F758C">
              <w:rPr>
                <w:rFonts w:ascii="Times New Roman" w:hAnsi="Times New Roman"/>
                <w:b/>
                <w:bCs/>
                <w:sz w:val="16"/>
                <w:szCs w:val="16"/>
              </w:rPr>
              <w:t>Rbr</w:t>
            </w:r>
          </w:p>
        </w:tc>
        <w:tc>
          <w:tcPr>
            <w:tcW w:w="658" w:type="pct"/>
            <w:noWrap/>
            <w:hideMark/>
          </w:tcPr>
          <w:p w:rsidRPr="008F758C" w:rsidR="00226885" w:rsidP="00BF10A0" w:rsidRDefault="00226885">
            <w:pPr>
              <w:jc w:val="center"/>
              <w:rPr>
                <w:rFonts w:ascii="Times New Roman" w:hAnsi="Times New Roman"/>
                <w:b/>
                <w:bCs/>
                <w:sz w:val="16"/>
                <w:szCs w:val="16"/>
              </w:rPr>
            </w:pPr>
            <w:r w:rsidRPr="008F758C">
              <w:rPr>
                <w:rFonts w:ascii="Times New Roman" w:hAnsi="Times New Roman"/>
                <w:b/>
                <w:bCs/>
                <w:sz w:val="16"/>
                <w:szCs w:val="16"/>
              </w:rPr>
              <w:t>Ime i prezime /  tvrtka ili naziv razlučnog vjerovnika</w:t>
            </w:r>
          </w:p>
        </w:tc>
        <w:tc>
          <w:tcPr>
            <w:tcW w:w="505" w:type="pct"/>
            <w:noWrap/>
            <w:hideMark/>
          </w:tcPr>
          <w:p w:rsidRPr="008F758C" w:rsidR="00226885" w:rsidP="00BF10A0" w:rsidRDefault="00226885">
            <w:pPr>
              <w:jc w:val="center"/>
              <w:rPr>
                <w:rFonts w:ascii="Times New Roman" w:hAnsi="Times New Roman"/>
                <w:b/>
                <w:bCs/>
                <w:sz w:val="16"/>
                <w:szCs w:val="16"/>
              </w:rPr>
            </w:pPr>
            <w:r w:rsidRPr="008F758C">
              <w:rPr>
                <w:rFonts w:ascii="Times New Roman" w:hAnsi="Times New Roman"/>
                <w:b/>
                <w:bCs/>
                <w:sz w:val="16"/>
                <w:szCs w:val="16"/>
              </w:rPr>
              <w:t xml:space="preserve">OIB </w:t>
            </w:r>
            <w:r>
              <w:rPr>
                <w:rFonts w:ascii="Times New Roman" w:hAnsi="Times New Roman"/>
                <w:b/>
                <w:bCs/>
                <w:sz w:val="16"/>
                <w:szCs w:val="16"/>
              </w:rPr>
              <w:t>razlučnog</w:t>
            </w:r>
            <w:r w:rsidRPr="008F758C">
              <w:rPr>
                <w:rFonts w:ascii="Times New Roman" w:hAnsi="Times New Roman"/>
                <w:b/>
                <w:bCs/>
                <w:sz w:val="16"/>
                <w:szCs w:val="16"/>
              </w:rPr>
              <w:t xml:space="preserve"> vjerovnika </w:t>
            </w:r>
          </w:p>
        </w:tc>
        <w:tc>
          <w:tcPr>
            <w:tcW w:w="467" w:type="pct"/>
            <w:noWrap/>
            <w:hideMark/>
          </w:tcPr>
          <w:p w:rsidRPr="008F758C" w:rsidR="00226885" w:rsidP="00BF10A0" w:rsidRDefault="00226885">
            <w:pPr>
              <w:jc w:val="center"/>
              <w:rPr>
                <w:rFonts w:ascii="Times New Roman" w:hAnsi="Times New Roman"/>
                <w:b/>
                <w:bCs/>
                <w:sz w:val="16"/>
                <w:szCs w:val="16"/>
              </w:rPr>
            </w:pPr>
            <w:r w:rsidRPr="008F758C">
              <w:rPr>
                <w:rFonts w:ascii="Times New Roman" w:hAnsi="Times New Roman"/>
                <w:b/>
                <w:bCs/>
                <w:sz w:val="16"/>
                <w:szCs w:val="16"/>
              </w:rPr>
              <w:t>Adresa / sjedište razlučnog vjerovnika</w:t>
            </w:r>
          </w:p>
        </w:tc>
        <w:tc>
          <w:tcPr>
            <w:tcW w:w="632" w:type="pct"/>
            <w:noWrap/>
            <w:hideMark/>
          </w:tcPr>
          <w:p w:rsidRPr="008F758C" w:rsidR="00226885" w:rsidP="00BF10A0" w:rsidRDefault="00226885">
            <w:pPr>
              <w:jc w:val="center"/>
              <w:rPr>
                <w:rFonts w:ascii="Times New Roman" w:hAnsi="Times New Roman"/>
                <w:b/>
                <w:bCs/>
                <w:sz w:val="16"/>
                <w:szCs w:val="16"/>
              </w:rPr>
            </w:pPr>
            <w:r w:rsidRPr="008F758C">
              <w:rPr>
                <w:rFonts w:ascii="Times New Roman" w:hAnsi="Times New Roman"/>
                <w:b/>
                <w:bCs/>
                <w:sz w:val="16"/>
                <w:szCs w:val="16"/>
              </w:rPr>
              <w:t>Javna knjiga u koju je razlučno pravo upisano</w:t>
            </w:r>
          </w:p>
        </w:tc>
        <w:tc>
          <w:tcPr>
            <w:tcW w:w="572" w:type="pct"/>
            <w:noWrap/>
            <w:hideMark/>
          </w:tcPr>
          <w:p w:rsidRPr="008F758C" w:rsidR="00226885" w:rsidP="00BF10A0" w:rsidRDefault="00226885">
            <w:pPr>
              <w:jc w:val="center"/>
              <w:rPr>
                <w:rFonts w:ascii="Times New Roman" w:hAnsi="Times New Roman"/>
                <w:b/>
                <w:bCs/>
                <w:sz w:val="16"/>
                <w:szCs w:val="16"/>
              </w:rPr>
            </w:pPr>
            <w:r w:rsidRPr="008F758C">
              <w:rPr>
                <w:rFonts w:ascii="Times New Roman" w:hAnsi="Times New Roman"/>
                <w:b/>
                <w:bCs/>
                <w:sz w:val="16"/>
                <w:szCs w:val="16"/>
              </w:rPr>
              <w:t>Iznos tražbine osigurane razlučnim pravom</w:t>
            </w:r>
          </w:p>
        </w:tc>
        <w:tc>
          <w:tcPr>
            <w:tcW w:w="660" w:type="pct"/>
            <w:noWrap/>
            <w:hideMark/>
          </w:tcPr>
          <w:p w:rsidRPr="008F758C" w:rsidR="00226885" w:rsidP="00BF10A0" w:rsidRDefault="00226885">
            <w:pPr>
              <w:jc w:val="center"/>
              <w:rPr>
                <w:rFonts w:ascii="Times New Roman" w:hAnsi="Times New Roman"/>
                <w:b/>
                <w:bCs/>
                <w:sz w:val="16"/>
                <w:szCs w:val="16"/>
              </w:rPr>
            </w:pPr>
            <w:r w:rsidRPr="008F758C">
              <w:rPr>
                <w:rFonts w:ascii="Times New Roman" w:hAnsi="Times New Roman"/>
                <w:b/>
                <w:bCs/>
                <w:sz w:val="16"/>
                <w:szCs w:val="16"/>
              </w:rPr>
              <w:t>Iznos tražbine osigurane razlučnim pravom u EUR</w:t>
            </w:r>
          </w:p>
        </w:tc>
        <w:tc>
          <w:tcPr>
            <w:tcW w:w="688" w:type="pct"/>
            <w:noWrap/>
            <w:hideMark/>
          </w:tcPr>
          <w:p w:rsidRPr="008F758C" w:rsidR="00226885" w:rsidP="00BF10A0" w:rsidRDefault="00226885">
            <w:pPr>
              <w:jc w:val="center"/>
              <w:rPr>
                <w:rFonts w:ascii="Times New Roman" w:hAnsi="Times New Roman"/>
                <w:b/>
                <w:bCs/>
                <w:sz w:val="16"/>
                <w:szCs w:val="16"/>
              </w:rPr>
            </w:pPr>
            <w:r w:rsidRPr="008F758C">
              <w:rPr>
                <w:rFonts w:ascii="Times New Roman" w:hAnsi="Times New Roman"/>
                <w:b/>
                <w:bCs/>
                <w:sz w:val="16"/>
                <w:szCs w:val="16"/>
              </w:rPr>
              <w:t>Pravnu osnovu tražbine osigurane razlučnim pravom</w:t>
            </w:r>
          </w:p>
        </w:tc>
        <w:tc>
          <w:tcPr>
            <w:tcW w:w="586" w:type="pct"/>
            <w:noWrap/>
            <w:hideMark/>
          </w:tcPr>
          <w:p w:rsidRPr="008F758C" w:rsidR="00226885" w:rsidP="00BF10A0" w:rsidRDefault="00226885">
            <w:pPr>
              <w:jc w:val="center"/>
              <w:rPr>
                <w:rFonts w:ascii="Times New Roman" w:hAnsi="Times New Roman"/>
                <w:b/>
                <w:bCs/>
                <w:sz w:val="16"/>
                <w:szCs w:val="16"/>
              </w:rPr>
            </w:pPr>
            <w:r w:rsidRPr="008F758C">
              <w:rPr>
                <w:rFonts w:ascii="Times New Roman" w:hAnsi="Times New Roman"/>
                <w:b/>
                <w:bCs/>
                <w:sz w:val="16"/>
                <w:szCs w:val="16"/>
              </w:rPr>
              <w:t>Dio imovine na koji se odnosi razlučno pravo</w:t>
            </w:r>
          </w:p>
        </w:tc>
      </w:tr>
      <w:tr w:rsidRPr="008F758C" w:rsidR="00226885" w:rsidTr="00BF10A0">
        <w:trPr>
          <w:trHeight w:val="620"/>
        </w:trPr>
        <w:tc>
          <w:tcPr>
            <w:tcW w:w="232"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1</w:t>
            </w:r>
          </w:p>
        </w:tc>
        <w:tc>
          <w:tcPr>
            <w:tcW w:w="658"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Bilić Ljiljana</w:t>
            </w:r>
          </w:p>
        </w:tc>
        <w:tc>
          <w:tcPr>
            <w:tcW w:w="505"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39767841351</w:t>
            </w:r>
          </w:p>
        </w:tc>
        <w:tc>
          <w:tcPr>
            <w:tcW w:w="467"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Janka Matka 4, Zagreb</w:t>
            </w:r>
          </w:p>
        </w:tc>
        <w:tc>
          <w:tcPr>
            <w:tcW w:w="632"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Općinski sud u Zadru, Zemljišnoknjižni odjel Zadar</w:t>
            </w:r>
          </w:p>
        </w:tc>
        <w:tc>
          <w:tcPr>
            <w:tcW w:w="572"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812,789.54 kn</w:t>
            </w:r>
          </w:p>
        </w:tc>
        <w:tc>
          <w:tcPr>
            <w:tcW w:w="660" w:type="pct"/>
            <w:noWrap/>
            <w:hideMark/>
          </w:tcPr>
          <w:p w:rsidRPr="008F758C" w:rsidR="00226885" w:rsidP="00BF10A0" w:rsidRDefault="00226885">
            <w:pPr>
              <w:rPr>
                <w:rFonts w:ascii="Times New Roman" w:hAnsi="Times New Roman"/>
                <w:sz w:val="16"/>
                <w:szCs w:val="16"/>
              </w:rPr>
            </w:pPr>
            <w:r>
              <w:rPr>
                <w:rFonts w:ascii="Times New Roman" w:hAnsi="Times New Roman"/>
                <w:sz w:val="16"/>
                <w:szCs w:val="16"/>
              </w:rPr>
              <w:t xml:space="preserve"> € </w:t>
            </w:r>
            <w:r w:rsidRPr="008F758C">
              <w:rPr>
                <w:rFonts w:ascii="Times New Roman" w:hAnsi="Times New Roman"/>
                <w:sz w:val="16"/>
                <w:szCs w:val="16"/>
              </w:rPr>
              <w:t xml:space="preserve">107,875.71 </w:t>
            </w:r>
          </w:p>
        </w:tc>
        <w:tc>
          <w:tcPr>
            <w:tcW w:w="688" w:type="pct"/>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Rješenje Općinskog suda u Zadru Ovr-1892/2014 od 24.09.2014. g.</w:t>
            </w:r>
          </w:p>
        </w:tc>
        <w:tc>
          <w:tcPr>
            <w:tcW w:w="586" w:type="pct"/>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140. Suvlasnički dio: 29/10000 etažno vlasništvo (E-140),  zk.ul. 13234, kčbr. 4924/2, k.o. 335193, Zadar</w:t>
            </w:r>
          </w:p>
        </w:tc>
      </w:tr>
      <w:tr w:rsidRPr="008F758C" w:rsidR="00226885" w:rsidTr="00BF10A0">
        <w:trPr>
          <w:trHeight w:val="602"/>
        </w:trPr>
        <w:tc>
          <w:tcPr>
            <w:tcW w:w="232"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2</w:t>
            </w:r>
          </w:p>
        </w:tc>
        <w:tc>
          <w:tcPr>
            <w:tcW w:w="658"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Castrum Pula 97 d.o.o.</w:t>
            </w:r>
          </w:p>
        </w:tc>
        <w:tc>
          <w:tcPr>
            <w:tcW w:w="505"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62830233394</w:t>
            </w:r>
          </w:p>
        </w:tc>
        <w:tc>
          <w:tcPr>
            <w:tcW w:w="467"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Splitska ulica - Via Spalato 7, Pula</w:t>
            </w:r>
          </w:p>
        </w:tc>
        <w:tc>
          <w:tcPr>
            <w:tcW w:w="632"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Općinski sud u Puli, Zemljišnoknjižni odjel Pula</w:t>
            </w:r>
          </w:p>
        </w:tc>
        <w:tc>
          <w:tcPr>
            <w:tcW w:w="572"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14,671.50 kn</w:t>
            </w:r>
          </w:p>
        </w:tc>
        <w:tc>
          <w:tcPr>
            <w:tcW w:w="660" w:type="pct"/>
            <w:noWrap/>
            <w:hideMark/>
          </w:tcPr>
          <w:p w:rsidRPr="008F758C" w:rsidR="00226885" w:rsidP="00BF10A0" w:rsidRDefault="00226885">
            <w:pPr>
              <w:rPr>
                <w:rFonts w:ascii="Times New Roman" w:hAnsi="Times New Roman"/>
                <w:sz w:val="16"/>
                <w:szCs w:val="16"/>
              </w:rPr>
            </w:pPr>
            <w:r w:rsidRPr="008F758C">
              <w:rPr>
                <w:rFonts w:ascii="Times New Roman" w:hAnsi="Times New Roman"/>
                <w:sz w:val="16"/>
                <w:szCs w:val="16"/>
              </w:rPr>
              <w:t xml:space="preserve"> € 1,947.24 </w:t>
            </w:r>
          </w:p>
        </w:tc>
        <w:tc>
          <w:tcPr>
            <w:tcW w:w="688" w:type="pct"/>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Rješenje Općinskog suda u Puli Ovr-742/2012 od 18.11.2013. g.</w:t>
            </w:r>
          </w:p>
        </w:tc>
        <w:tc>
          <w:tcPr>
            <w:tcW w:w="586" w:type="pct"/>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25. Suvlasnički dio: 50/6605 etažno vlasništvo (E-25), zk.ul. 15233, kčbr. 1155/ZG, k.o. Pula</w:t>
            </w:r>
          </w:p>
        </w:tc>
      </w:tr>
      <w:tr w:rsidRPr="008F758C" w:rsidR="00226885" w:rsidTr="00BF10A0">
        <w:trPr>
          <w:trHeight w:val="602"/>
        </w:trPr>
        <w:tc>
          <w:tcPr>
            <w:tcW w:w="232"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3</w:t>
            </w:r>
          </w:p>
        </w:tc>
        <w:tc>
          <w:tcPr>
            <w:tcW w:w="658" w:type="pct"/>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Centar banka d.d. u stečaju</w:t>
            </w:r>
          </w:p>
        </w:tc>
        <w:tc>
          <w:tcPr>
            <w:tcW w:w="505"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89296739230</w:t>
            </w:r>
          </w:p>
        </w:tc>
        <w:tc>
          <w:tcPr>
            <w:tcW w:w="467" w:type="pct"/>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Henzlova 47a, Zagreb</w:t>
            </w:r>
          </w:p>
        </w:tc>
        <w:tc>
          <w:tcPr>
            <w:tcW w:w="632"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Općinski sud u Zadru, Zemljišnoknjižni odjel Zadar</w:t>
            </w:r>
          </w:p>
        </w:tc>
        <w:tc>
          <w:tcPr>
            <w:tcW w:w="572"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3,564,167.20 kn</w:t>
            </w:r>
          </w:p>
        </w:tc>
        <w:tc>
          <w:tcPr>
            <w:tcW w:w="660" w:type="pct"/>
            <w:noWrap/>
            <w:hideMark/>
          </w:tcPr>
          <w:p w:rsidRPr="008F758C" w:rsidR="00226885" w:rsidP="00BF10A0" w:rsidRDefault="00226885">
            <w:pPr>
              <w:rPr>
                <w:rFonts w:ascii="Times New Roman" w:hAnsi="Times New Roman"/>
                <w:sz w:val="16"/>
                <w:szCs w:val="16"/>
              </w:rPr>
            </w:pPr>
            <w:r w:rsidRPr="008F758C">
              <w:rPr>
                <w:rFonts w:ascii="Times New Roman" w:hAnsi="Times New Roman"/>
                <w:sz w:val="16"/>
                <w:szCs w:val="16"/>
              </w:rPr>
              <w:t xml:space="preserve"> </w:t>
            </w:r>
            <w:r>
              <w:rPr>
                <w:rFonts w:ascii="Times New Roman" w:hAnsi="Times New Roman"/>
                <w:sz w:val="16"/>
                <w:szCs w:val="16"/>
              </w:rPr>
              <w:t>€</w:t>
            </w:r>
            <w:r w:rsidRPr="008F758C">
              <w:rPr>
                <w:rFonts w:ascii="Times New Roman" w:hAnsi="Times New Roman"/>
                <w:sz w:val="16"/>
                <w:szCs w:val="16"/>
              </w:rPr>
              <w:t xml:space="preserve">473,046.28 </w:t>
            </w:r>
          </w:p>
        </w:tc>
        <w:tc>
          <w:tcPr>
            <w:tcW w:w="688" w:type="pct"/>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Sporazum radu osiguranja novčane tražbine zasnivanjem založnog prava na nekretnini od 12.04.2010. g. broj ovjere OV-7057/10</w:t>
            </w:r>
          </w:p>
        </w:tc>
        <w:tc>
          <w:tcPr>
            <w:tcW w:w="586" w:type="pct"/>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139. Suvlasnički dio: 223/10000 etažno vlasništvo (E-139), zk.ul. 13234, kčbr. 4924/2, k.o. 335193, Zadar</w:t>
            </w:r>
          </w:p>
        </w:tc>
      </w:tr>
      <w:tr w:rsidRPr="008F758C" w:rsidR="00226885" w:rsidTr="00BF10A0">
        <w:trPr>
          <w:trHeight w:val="683"/>
        </w:trPr>
        <w:tc>
          <w:tcPr>
            <w:tcW w:w="232"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4</w:t>
            </w:r>
          </w:p>
        </w:tc>
        <w:tc>
          <w:tcPr>
            <w:tcW w:w="658"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Rita Gulija</w:t>
            </w:r>
          </w:p>
        </w:tc>
        <w:tc>
          <w:tcPr>
            <w:tcW w:w="505"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90155911657</w:t>
            </w:r>
          </w:p>
        </w:tc>
        <w:tc>
          <w:tcPr>
            <w:tcW w:w="467"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Mutilska 2, Pula</w:t>
            </w:r>
          </w:p>
        </w:tc>
        <w:tc>
          <w:tcPr>
            <w:tcW w:w="632"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Općinski sud u Puli, Zemljišnoknjižni odjel Pula</w:t>
            </w:r>
          </w:p>
        </w:tc>
        <w:tc>
          <w:tcPr>
            <w:tcW w:w="572" w:type="pct"/>
            <w:noWrap/>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110,447.77 kn</w:t>
            </w:r>
          </w:p>
        </w:tc>
        <w:tc>
          <w:tcPr>
            <w:tcW w:w="660" w:type="pct"/>
            <w:noWrap/>
            <w:hideMark/>
          </w:tcPr>
          <w:p w:rsidRPr="008F758C" w:rsidR="00226885" w:rsidP="00BF10A0" w:rsidRDefault="00226885">
            <w:pPr>
              <w:rPr>
                <w:rFonts w:ascii="Times New Roman" w:hAnsi="Times New Roman"/>
                <w:sz w:val="16"/>
                <w:szCs w:val="16"/>
              </w:rPr>
            </w:pPr>
            <w:r w:rsidRPr="008F758C">
              <w:rPr>
                <w:rFonts w:ascii="Times New Roman" w:hAnsi="Times New Roman"/>
                <w:sz w:val="16"/>
                <w:szCs w:val="16"/>
              </w:rPr>
              <w:t xml:space="preserve"> €  14,658.94 </w:t>
            </w:r>
          </w:p>
        </w:tc>
        <w:tc>
          <w:tcPr>
            <w:tcW w:w="688" w:type="pct"/>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Rješenje Općinskog suda u Puli Ovr-742/2012 od 18.11.2013. g.</w:t>
            </w:r>
          </w:p>
        </w:tc>
        <w:tc>
          <w:tcPr>
            <w:tcW w:w="586" w:type="pct"/>
            <w:hideMark/>
          </w:tcPr>
          <w:p w:rsidRPr="008F758C" w:rsidR="00226885" w:rsidP="00BF10A0" w:rsidRDefault="00226885">
            <w:pPr>
              <w:jc w:val="center"/>
              <w:rPr>
                <w:rFonts w:ascii="Times New Roman" w:hAnsi="Times New Roman"/>
                <w:sz w:val="16"/>
                <w:szCs w:val="16"/>
              </w:rPr>
            </w:pPr>
            <w:r w:rsidRPr="008F758C">
              <w:rPr>
                <w:rFonts w:ascii="Times New Roman" w:hAnsi="Times New Roman"/>
                <w:sz w:val="16"/>
                <w:szCs w:val="16"/>
              </w:rPr>
              <w:t>25. Suvlasnički dio: 50/6605 etažno vlasništvo (E-25), zk.ul. 15233, kčbr. 1155/ZG, k.o. Pula</w:t>
            </w:r>
          </w:p>
        </w:tc>
      </w:tr>
      <w:tr w:rsidRPr="008F758C" w:rsidR="00226885" w:rsidTr="00BF10A0">
        <w:trPr>
          <w:trHeight w:val="330"/>
        </w:trPr>
        <w:tc>
          <w:tcPr>
            <w:tcW w:w="232" w:type="pct"/>
            <w:noWrap/>
            <w:hideMark/>
          </w:tcPr>
          <w:p w:rsidRPr="008F758C" w:rsidR="00226885" w:rsidP="00BF10A0" w:rsidRDefault="00226885">
            <w:pPr>
              <w:jc w:val="center"/>
              <w:rPr>
                <w:rFonts w:ascii="Times New Roman" w:hAnsi="Times New Roman"/>
                <w:b/>
                <w:bCs/>
                <w:sz w:val="16"/>
                <w:szCs w:val="16"/>
              </w:rPr>
            </w:pPr>
            <w:r w:rsidRPr="008F758C">
              <w:rPr>
                <w:rFonts w:ascii="Times New Roman" w:hAnsi="Times New Roman"/>
                <w:b/>
                <w:bCs/>
                <w:sz w:val="16"/>
                <w:szCs w:val="16"/>
              </w:rPr>
              <w:t> </w:t>
            </w:r>
          </w:p>
        </w:tc>
        <w:tc>
          <w:tcPr>
            <w:tcW w:w="658" w:type="pct"/>
            <w:noWrap/>
            <w:hideMark/>
          </w:tcPr>
          <w:p w:rsidRPr="008F758C" w:rsidR="00226885" w:rsidP="00BF10A0" w:rsidRDefault="00226885">
            <w:pPr>
              <w:jc w:val="center"/>
              <w:rPr>
                <w:rFonts w:ascii="Times New Roman" w:hAnsi="Times New Roman"/>
                <w:b/>
                <w:bCs/>
                <w:sz w:val="16"/>
                <w:szCs w:val="16"/>
              </w:rPr>
            </w:pPr>
            <w:r w:rsidRPr="008F758C">
              <w:rPr>
                <w:rFonts w:ascii="Times New Roman" w:hAnsi="Times New Roman"/>
                <w:b/>
                <w:bCs/>
                <w:sz w:val="16"/>
                <w:szCs w:val="16"/>
              </w:rPr>
              <w:t>UKUPNO</w:t>
            </w:r>
          </w:p>
        </w:tc>
        <w:tc>
          <w:tcPr>
            <w:tcW w:w="505" w:type="pct"/>
            <w:noWrap/>
            <w:hideMark/>
          </w:tcPr>
          <w:p w:rsidRPr="008F758C" w:rsidR="00226885" w:rsidP="00BF10A0" w:rsidRDefault="00226885">
            <w:pPr>
              <w:jc w:val="center"/>
              <w:rPr>
                <w:rFonts w:ascii="Times New Roman" w:hAnsi="Times New Roman"/>
                <w:b/>
                <w:bCs/>
                <w:sz w:val="16"/>
                <w:szCs w:val="16"/>
              </w:rPr>
            </w:pPr>
            <w:r w:rsidRPr="008F758C">
              <w:rPr>
                <w:rFonts w:ascii="Times New Roman" w:hAnsi="Times New Roman"/>
                <w:b/>
                <w:bCs/>
                <w:sz w:val="16"/>
                <w:szCs w:val="16"/>
              </w:rPr>
              <w:t> </w:t>
            </w:r>
          </w:p>
        </w:tc>
        <w:tc>
          <w:tcPr>
            <w:tcW w:w="467" w:type="pct"/>
            <w:noWrap/>
            <w:hideMark/>
          </w:tcPr>
          <w:p w:rsidRPr="008F758C" w:rsidR="00226885" w:rsidP="00BF10A0" w:rsidRDefault="00226885">
            <w:pPr>
              <w:jc w:val="center"/>
              <w:rPr>
                <w:rFonts w:ascii="Times New Roman" w:hAnsi="Times New Roman"/>
                <w:b/>
                <w:bCs/>
                <w:sz w:val="16"/>
                <w:szCs w:val="16"/>
              </w:rPr>
            </w:pPr>
            <w:r w:rsidRPr="008F758C">
              <w:rPr>
                <w:rFonts w:ascii="Times New Roman" w:hAnsi="Times New Roman"/>
                <w:b/>
                <w:bCs/>
                <w:sz w:val="16"/>
                <w:szCs w:val="16"/>
              </w:rPr>
              <w:t> </w:t>
            </w:r>
          </w:p>
        </w:tc>
        <w:tc>
          <w:tcPr>
            <w:tcW w:w="632" w:type="pct"/>
            <w:noWrap/>
            <w:hideMark/>
          </w:tcPr>
          <w:p w:rsidRPr="008F758C" w:rsidR="00226885" w:rsidP="00BF10A0" w:rsidRDefault="00226885">
            <w:pPr>
              <w:jc w:val="center"/>
              <w:rPr>
                <w:rFonts w:ascii="Times New Roman" w:hAnsi="Times New Roman"/>
                <w:b/>
                <w:bCs/>
                <w:sz w:val="16"/>
                <w:szCs w:val="16"/>
              </w:rPr>
            </w:pPr>
            <w:r w:rsidRPr="008F758C">
              <w:rPr>
                <w:rFonts w:ascii="Times New Roman" w:hAnsi="Times New Roman"/>
                <w:b/>
                <w:bCs/>
                <w:sz w:val="16"/>
                <w:szCs w:val="16"/>
              </w:rPr>
              <w:t> </w:t>
            </w:r>
          </w:p>
        </w:tc>
        <w:tc>
          <w:tcPr>
            <w:tcW w:w="572" w:type="pct"/>
            <w:noWrap/>
            <w:hideMark/>
          </w:tcPr>
          <w:p w:rsidRPr="008F758C" w:rsidR="00226885" w:rsidP="00BF10A0" w:rsidRDefault="00226885">
            <w:pPr>
              <w:jc w:val="center"/>
              <w:rPr>
                <w:rFonts w:ascii="Times New Roman" w:hAnsi="Times New Roman"/>
                <w:b/>
                <w:bCs/>
                <w:sz w:val="16"/>
                <w:szCs w:val="16"/>
              </w:rPr>
            </w:pPr>
            <w:r w:rsidRPr="008F758C">
              <w:rPr>
                <w:rFonts w:ascii="Times New Roman" w:hAnsi="Times New Roman"/>
                <w:b/>
                <w:bCs/>
                <w:sz w:val="16"/>
                <w:szCs w:val="16"/>
              </w:rPr>
              <w:t>4,502,076.01 kn</w:t>
            </w:r>
          </w:p>
        </w:tc>
        <w:tc>
          <w:tcPr>
            <w:tcW w:w="660" w:type="pct"/>
            <w:noWrap/>
            <w:hideMark/>
          </w:tcPr>
          <w:p w:rsidRPr="008F758C" w:rsidR="00226885" w:rsidP="00BF10A0" w:rsidRDefault="00226885">
            <w:pPr>
              <w:rPr>
                <w:rFonts w:ascii="Times New Roman" w:hAnsi="Times New Roman"/>
                <w:b/>
                <w:bCs/>
                <w:sz w:val="16"/>
                <w:szCs w:val="16"/>
              </w:rPr>
            </w:pPr>
            <w:r w:rsidRPr="008F758C">
              <w:rPr>
                <w:rFonts w:ascii="Times New Roman" w:hAnsi="Times New Roman"/>
                <w:b/>
                <w:bCs/>
                <w:sz w:val="16"/>
                <w:szCs w:val="16"/>
              </w:rPr>
              <w:t xml:space="preserve"> € 597,528.17 </w:t>
            </w:r>
          </w:p>
        </w:tc>
        <w:tc>
          <w:tcPr>
            <w:tcW w:w="688" w:type="pct"/>
            <w:noWrap/>
            <w:hideMark/>
          </w:tcPr>
          <w:p w:rsidRPr="008F758C" w:rsidR="00226885" w:rsidP="00BF10A0" w:rsidRDefault="00226885">
            <w:pPr>
              <w:jc w:val="center"/>
              <w:rPr>
                <w:rFonts w:ascii="Times New Roman" w:hAnsi="Times New Roman"/>
                <w:b/>
                <w:bCs/>
                <w:sz w:val="16"/>
                <w:szCs w:val="16"/>
              </w:rPr>
            </w:pPr>
            <w:r w:rsidRPr="008F758C">
              <w:rPr>
                <w:rFonts w:ascii="Times New Roman" w:hAnsi="Times New Roman"/>
                <w:b/>
                <w:bCs/>
                <w:sz w:val="16"/>
                <w:szCs w:val="16"/>
              </w:rPr>
              <w:t> </w:t>
            </w:r>
          </w:p>
        </w:tc>
        <w:tc>
          <w:tcPr>
            <w:tcW w:w="586" w:type="pct"/>
            <w:noWrap/>
            <w:hideMark/>
          </w:tcPr>
          <w:p w:rsidRPr="008F758C" w:rsidR="00226885" w:rsidP="00BF10A0" w:rsidRDefault="00226885">
            <w:pPr>
              <w:jc w:val="center"/>
              <w:rPr>
                <w:rFonts w:ascii="Times New Roman" w:hAnsi="Times New Roman"/>
                <w:b/>
                <w:bCs/>
                <w:sz w:val="16"/>
                <w:szCs w:val="16"/>
              </w:rPr>
            </w:pPr>
            <w:r w:rsidRPr="008F758C">
              <w:rPr>
                <w:rFonts w:ascii="Times New Roman" w:hAnsi="Times New Roman"/>
                <w:b/>
                <w:bCs/>
                <w:sz w:val="16"/>
                <w:szCs w:val="16"/>
              </w:rPr>
              <w:t> </w:t>
            </w:r>
          </w:p>
        </w:tc>
      </w:tr>
    </w:tbl>
    <w:p w:rsidR="00BA6901" w:rsidP="00A8183C" w:rsidRDefault="00BA6901">
      <w:pPr>
        <w:spacing w:line="288" w:lineRule="auto"/>
        <w:rPr>
          <w:rFonts w:ascii="Arial" w:hAnsi="Arial" w:cs="Arial"/>
        </w:rPr>
      </w:pPr>
    </w:p>
    <w:p w:rsidR="00BA6901" w:rsidP="00A8183C" w:rsidRDefault="00BA6901">
      <w:pPr>
        <w:spacing w:line="288" w:lineRule="auto"/>
        <w:rPr>
          <w:rFonts w:ascii="Arial" w:hAnsi="Arial" w:cs="Arial"/>
        </w:rPr>
        <w:sectPr w:rsidR="00BA6901" w:rsidSect="00BA6901">
          <w:pgSz w:w="16838" w:h="11906" w:orient="landscape" w:code="9"/>
          <w:pgMar w:top="720" w:right="720" w:bottom="720" w:left="720" w:header="709" w:footer="709" w:gutter="0"/>
          <w:cols w:space="708"/>
          <w:titlePg/>
          <w:docGrid w:linePitch="360"/>
        </w:sectPr>
      </w:pPr>
    </w:p>
    <w:p w:rsidR="004C2FD7" w:rsidP="00AE3A85" w:rsidRDefault="004C2FD7">
      <w:pPr>
        <w:ind w:firstLine="708"/>
        <w:jc w:val="both"/>
        <w:rPr>
          <w:rFonts w:ascii="Arial" w:hAnsi="Arial" w:cs="Arial"/>
        </w:rPr>
      </w:pPr>
    </w:p>
    <w:p w:rsidR="004C2FD7" w:rsidP="00AE3A85" w:rsidRDefault="004C2FD7">
      <w:pPr>
        <w:ind w:firstLine="708"/>
        <w:jc w:val="both"/>
        <w:rPr>
          <w:rFonts w:ascii="Arial" w:hAnsi="Arial" w:cs="Arial"/>
        </w:rPr>
      </w:pPr>
    </w:p>
    <w:p w:rsidR="004C2FD7" w:rsidP="00AE3A85" w:rsidRDefault="004C2FD7">
      <w:pPr>
        <w:ind w:firstLine="708"/>
        <w:jc w:val="both"/>
        <w:rPr>
          <w:rFonts w:ascii="Arial" w:hAnsi="Arial" w:cs="Arial"/>
        </w:rPr>
      </w:pPr>
      <w:r>
        <w:rPr>
          <w:rFonts w:ascii="Arial" w:hAnsi="Arial" w:cs="Arial"/>
        </w:rPr>
        <w:t>Stečajni sudac će donijeti pismeno rješenje o ispitanim tražbinama i rješnje o upućivanju na parnicu za osporene tražbine koje će rješenje biti objavljeno na e-Oglasnoj ploči suda.</w:t>
      </w:r>
    </w:p>
    <w:p w:rsidR="004C2FD7" w:rsidP="004C2FD7" w:rsidRDefault="004C2FD7">
      <w:pPr>
        <w:jc w:val="both"/>
        <w:rPr>
          <w:rFonts w:ascii="Arial" w:hAnsi="Arial" w:cs="Arial"/>
        </w:rPr>
      </w:pPr>
    </w:p>
    <w:p w:rsidRPr="006E33AB" w:rsidR="00686307" w:rsidP="00AE3A85" w:rsidRDefault="00686307">
      <w:pPr>
        <w:ind w:firstLine="708"/>
        <w:jc w:val="both"/>
        <w:rPr>
          <w:rFonts w:ascii="Arial" w:hAnsi="Arial" w:cs="Arial"/>
        </w:rPr>
      </w:pPr>
      <w:r w:rsidRPr="006E33AB">
        <w:rPr>
          <w:rFonts w:ascii="Arial" w:hAnsi="Arial" w:cs="Arial"/>
        </w:rPr>
        <w:t>Nakon toga prelazi se na</w:t>
      </w:r>
    </w:p>
    <w:p w:rsidRPr="006E33AB" w:rsidR="00686307" w:rsidP="00686307" w:rsidRDefault="00686307">
      <w:pPr>
        <w:ind w:firstLine="708"/>
        <w:jc w:val="both"/>
        <w:rPr>
          <w:rFonts w:ascii="Arial" w:hAnsi="Arial" w:cs="Arial"/>
        </w:rPr>
      </w:pPr>
    </w:p>
    <w:p w:rsidRPr="006E33AB" w:rsidR="00686307" w:rsidP="00686307" w:rsidRDefault="00686307">
      <w:pPr>
        <w:jc w:val="center"/>
        <w:rPr>
          <w:rFonts w:ascii="Arial" w:hAnsi="Arial" w:cs="Arial"/>
          <w:b/>
        </w:rPr>
      </w:pPr>
      <w:r w:rsidRPr="006E33AB">
        <w:rPr>
          <w:rFonts w:ascii="Arial" w:hAnsi="Arial" w:cs="Arial"/>
          <w:b/>
        </w:rPr>
        <w:t>IZVJEŠTAJNO ROČIŠTE</w:t>
      </w:r>
    </w:p>
    <w:p w:rsidRPr="006E33AB" w:rsidR="00686307" w:rsidP="00686307" w:rsidRDefault="00686307">
      <w:pPr>
        <w:tabs>
          <w:tab w:val="left" w:pos="510"/>
          <w:tab w:val="left" w:pos="4788"/>
          <w:tab w:val="left" w:pos="7813"/>
          <w:tab w:val="left" w:pos="9083"/>
        </w:tabs>
        <w:ind w:left="93"/>
        <w:jc w:val="both"/>
        <w:rPr>
          <w:rFonts w:ascii="Arial" w:hAnsi="Arial" w:cs="Arial"/>
        </w:rPr>
      </w:pPr>
    </w:p>
    <w:p w:rsidR="0042774A" w:rsidP="00EB3E3D" w:rsidRDefault="00415FA7">
      <w:pPr>
        <w:tabs>
          <w:tab w:val="left" w:pos="510"/>
          <w:tab w:val="left" w:pos="4788"/>
          <w:tab w:val="left" w:pos="7813"/>
          <w:tab w:val="left" w:pos="9083"/>
        </w:tabs>
        <w:ind w:left="93"/>
        <w:jc w:val="both"/>
        <w:rPr>
          <w:rFonts w:ascii="Arial" w:hAnsi="Arial" w:cs="Arial"/>
        </w:rPr>
      </w:pPr>
      <w:r w:rsidRPr="006E33AB">
        <w:rPr>
          <w:rFonts w:ascii="Arial" w:hAnsi="Arial" w:cs="Arial"/>
        </w:rPr>
        <w:tab/>
      </w:r>
      <w:r w:rsidRPr="006E33AB" w:rsidR="00F87665">
        <w:rPr>
          <w:rFonts w:ascii="Arial" w:hAnsi="Arial" w:cs="Arial"/>
        </w:rPr>
        <w:t xml:space="preserve">   </w:t>
      </w:r>
      <w:r w:rsidR="00400C68">
        <w:rPr>
          <w:rFonts w:ascii="Arial" w:hAnsi="Arial" w:cs="Arial"/>
        </w:rPr>
        <w:t>Konstatira se da je stečajna upraviteljica podnijela izvješće o gospodarskom položaju dužnika</w:t>
      </w:r>
      <w:r w:rsidR="005C71D4">
        <w:rPr>
          <w:rFonts w:ascii="Arial" w:hAnsi="Arial" w:cs="Arial"/>
        </w:rPr>
        <w:t>, te usmeno izlaže kao u pismenom izvješću.</w:t>
      </w:r>
      <w:r w:rsidR="006E6122">
        <w:rPr>
          <w:rFonts w:ascii="Arial" w:hAnsi="Arial" w:cs="Arial"/>
        </w:rPr>
        <w:t xml:space="preserve"> </w:t>
      </w:r>
    </w:p>
    <w:p w:rsidR="00307F48" w:rsidP="00EB3E3D" w:rsidRDefault="00307F48">
      <w:pPr>
        <w:tabs>
          <w:tab w:val="left" w:pos="510"/>
          <w:tab w:val="left" w:pos="4788"/>
          <w:tab w:val="left" w:pos="7813"/>
          <w:tab w:val="left" w:pos="9083"/>
        </w:tabs>
        <w:ind w:left="93"/>
        <w:jc w:val="both"/>
        <w:rPr>
          <w:rFonts w:ascii="Arial" w:hAnsi="Arial" w:cs="Arial"/>
        </w:rPr>
      </w:pPr>
      <w:r>
        <w:rPr>
          <w:rFonts w:ascii="Arial" w:hAnsi="Arial" w:cs="Arial"/>
        </w:rPr>
        <w:tab/>
        <w:t xml:space="preserve">   Utvrđuju se glasovi na ovoj skupštini</w:t>
      </w:r>
      <w:r w:rsidR="00C84C19">
        <w:rPr>
          <w:rFonts w:ascii="Arial" w:hAnsi="Arial" w:cs="Arial"/>
        </w:rPr>
        <w:t xml:space="preserve">: HZMO </w:t>
      </w:r>
      <w:r w:rsidRPr="00D01A3C" w:rsidR="00C84C19">
        <w:rPr>
          <w:rFonts w:ascii="Arial" w:hAnsi="Arial" w:cs="Arial"/>
          <w:b/>
        </w:rPr>
        <w:t>182.175,72</w:t>
      </w:r>
      <w:r w:rsidR="00C84C19">
        <w:rPr>
          <w:rFonts w:ascii="Arial" w:hAnsi="Arial" w:cs="Arial"/>
        </w:rPr>
        <w:t xml:space="preserve"> kn+</w:t>
      </w:r>
      <w:r w:rsidRPr="00D01A3C" w:rsidR="00C84C19">
        <w:rPr>
          <w:rFonts w:ascii="Arial" w:hAnsi="Arial" w:cs="Arial"/>
          <w:b/>
        </w:rPr>
        <w:t>100.650,28</w:t>
      </w:r>
      <w:r w:rsidR="00C84C19">
        <w:rPr>
          <w:rFonts w:ascii="Arial" w:hAnsi="Arial" w:cs="Arial"/>
        </w:rPr>
        <w:t xml:space="preserve"> kn, Mirela Paola Frlan </w:t>
      </w:r>
      <w:r w:rsidRPr="00D01A3C" w:rsidR="00C84C19">
        <w:rPr>
          <w:rFonts w:ascii="Arial" w:hAnsi="Arial" w:cs="Arial"/>
          <w:b/>
        </w:rPr>
        <w:t xml:space="preserve">11.313.526,50 </w:t>
      </w:r>
      <w:r w:rsidRPr="00D01A3C" w:rsidR="00C84C19">
        <w:rPr>
          <w:rFonts w:ascii="Arial" w:hAnsi="Arial" w:cs="Arial"/>
        </w:rPr>
        <w:t>kn</w:t>
      </w:r>
      <w:r w:rsidR="00C84C19">
        <w:rPr>
          <w:rFonts w:ascii="Arial" w:hAnsi="Arial" w:cs="Arial"/>
        </w:rPr>
        <w:t xml:space="preserve">, Radmila Zirić </w:t>
      </w:r>
      <w:r w:rsidRPr="00D01A3C" w:rsidR="00C84C19">
        <w:rPr>
          <w:rFonts w:ascii="Arial" w:hAnsi="Arial" w:cs="Arial"/>
          <w:b/>
        </w:rPr>
        <w:t>1.362.624,82</w:t>
      </w:r>
      <w:r w:rsidR="00C84C19">
        <w:rPr>
          <w:rFonts w:ascii="Arial" w:hAnsi="Arial" w:cs="Arial"/>
        </w:rPr>
        <w:t xml:space="preserve"> kn, Josip Barac </w:t>
      </w:r>
      <w:r w:rsidRPr="00D01A3C" w:rsidR="00C84C19">
        <w:rPr>
          <w:rFonts w:ascii="Arial" w:hAnsi="Arial" w:cs="Arial"/>
          <w:b/>
        </w:rPr>
        <w:t>58.083,66</w:t>
      </w:r>
      <w:r w:rsidR="00C84C19">
        <w:rPr>
          <w:rFonts w:ascii="Arial" w:hAnsi="Arial" w:cs="Arial"/>
        </w:rPr>
        <w:t xml:space="preserve"> kn, Radmila Zirić </w:t>
      </w:r>
      <w:r w:rsidRPr="00D01A3C" w:rsidR="00C84C19">
        <w:rPr>
          <w:rFonts w:ascii="Arial" w:hAnsi="Arial" w:cs="Arial"/>
          <w:b/>
        </w:rPr>
        <w:t>2.174,65</w:t>
      </w:r>
      <w:r w:rsidR="00C84C19">
        <w:rPr>
          <w:rFonts w:ascii="Arial" w:hAnsi="Arial" w:cs="Arial"/>
        </w:rPr>
        <w:t xml:space="preserve"> kn, Jasna Dimić </w:t>
      </w:r>
      <w:r w:rsidRPr="00D01A3C" w:rsidR="00C84C19">
        <w:rPr>
          <w:rFonts w:ascii="Arial" w:hAnsi="Arial" w:cs="Arial"/>
          <w:b/>
        </w:rPr>
        <w:t>159.479,52</w:t>
      </w:r>
      <w:r w:rsidR="00C84C19">
        <w:rPr>
          <w:rFonts w:ascii="Arial" w:hAnsi="Arial" w:cs="Arial"/>
        </w:rPr>
        <w:t xml:space="preserve"> kn, Helena Udovičić </w:t>
      </w:r>
      <w:r w:rsidRPr="00D01A3C" w:rsidR="00C84C19">
        <w:rPr>
          <w:rFonts w:ascii="Arial" w:hAnsi="Arial" w:cs="Arial"/>
          <w:b/>
        </w:rPr>
        <w:t>67.980,77</w:t>
      </w:r>
      <w:r w:rsidR="00C84C19">
        <w:rPr>
          <w:rFonts w:ascii="Arial" w:hAnsi="Arial" w:cs="Arial"/>
        </w:rPr>
        <w:t xml:space="preserve"> kn, Željko Kolobarić – </w:t>
      </w:r>
      <w:r w:rsidRPr="00D01A3C" w:rsidR="00C84C19">
        <w:rPr>
          <w:rFonts w:ascii="Arial" w:hAnsi="Arial" w:cs="Arial"/>
          <w:b/>
        </w:rPr>
        <w:t>108.055,22</w:t>
      </w:r>
      <w:r w:rsidR="00C84C19">
        <w:rPr>
          <w:rFonts w:ascii="Arial" w:hAnsi="Arial" w:cs="Arial"/>
        </w:rPr>
        <w:t xml:space="preserve"> kn, Josip Milošević </w:t>
      </w:r>
      <w:r w:rsidRPr="00D01A3C" w:rsidR="00C84C19">
        <w:rPr>
          <w:rFonts w:ascii="Arial" w:hAnsi="Arial" w:cs="Arial"/>
          <w:b/>
        </w:rPr>
        <w:t>23.944,25</w:t>
      </w:r>
      <w:r w:rsidR="00C84C19">
        <w:rPr>
          <w:rFonts w:ascii="Arial" w:hAnsi="Arial" w:cs="Arial"/>
        </w:rPr>
        <w:t xml:space="preserve"> kn, Marjo Milošević </w:t>
      </w:r>
      <w:r w:rsidRPr="00D01A3C" w:rsidR="00C84C19">
        <w:rPr>
          <w:rFonts w:ascii="Arial" w:hAnsi="Arial" w:cs="Arial"/>
          <w:b/>
        </w:rPr>
        <w:t>23.762,64</w:t>
      </w:r>
      <w:r w:rsidR="00C84C19">
        <w:rPr>
          <w:rFonts w:ascii="Arial" w:hAnsi="Arial" w:cs="Arial"/>
        </w:rPr>
        <w:t xml:space="preserve"> kn, Petar Milošević </w:t>
      </w:r>
      <w:r w:rsidRPr="00D01A3C" w:rsidR="00C84C19">
        <w:rPr>
          <w:rFonts w:ascii="Arial" w:hAnsi="Arial" w:cs="Arial"/>
          <w:b/>
        </w:rPr>
        <w:t>23.762,64</w:t>
      </w:r>
      <w:r w:rsidR="00C84C19">
        <w:rPr>
          <w:rFonts w:ascii="Arial" w:hAnsi="Arial" w:cs="Arial"/>
        </w:rPr>
        <w:t xml:space="preserve"> kn, Anamarija Paulik </w:t>
      </w:r>
      <w:r w:rsidRPr="00D01A3C" w:rsidR="00C84C19">
        <w:rPr>
          <w:rFonts w:ascii="Arial" w:hAnsi="Arial" w:cs="Arial"/>
          <w:b/>
        </w:rPr>
        <w:t>67.980,77</w:t>
      </w:r>
      <w:r w:rsidR="00C84C19">
        <w:rPr>
          <w:rFonts w:ascii="Arial" w:hAnsi="Arial" w:cs="Arial"/>
        </w:rPr>
        <w:t xml:space="preserve"> kn, Luka Perica </w:t>
      </w:r>
      <w:r w:rsidRPr="00D01A3C" w:rsidR="00C84C19">
        <w:rPr>
          <w:rFonts w:ascii="Arial" w:hAnsi="Arial" w:cs="Arial"/>
          <w:b/>
        </w:rPr>
        <w:t>19.692,86</w:t>
      </w:r>
      <w:r w:rsidR="00C84C19">
        <w:rPr>
          <w:rFonts w:ascii="Arial" w:hAnsi="Arial" w:cs="Arial"/>
        </w:rPr>
        <w:t xml:space="preserve"> kn, Tomislav Domagoj Perica </w:t>
      </w:r>
      <w:r w:rsidRPr="00D01A3C" w:rsidR="00C84C19">
        <w:rPr>
          <w:rFonts w:ascii="Arial" w:hAnsi="Arial" w:cs="Arial"/>
          <w:b/>
        </w:rPr>
        <w:t>19.692,86</w:t>
      </w:r>
      <w:r w:rsidR="00C84C19">
        <w:rPr>
          <w:rFonts w:ascii="Arial" w:hAnsi="Arial" w:cs="Arial"/>
        </w:rPr>
        <w:t xml:space="preserve"> kn, </w:t>
      </w:r>
      <w:r w:rsidR="0026617F">
        <w:rPr>
          <w:rFonts w:ascii="Arial" w:hAnsi="Arial" w:cs="Arial"/>
        </w:rPr>
        <w:t xml:space="preserve">Zvjezdana Runje </w:t>
      </w:r>
      <w:r w:rsidRPr="00D01A3C" w:rsidR="008651B4">
        <w:rPr>
          <w:rFonts w:ascii="Arial" w:hAnsi="Arial" w:cs="Arial"/>
          <w:b/>
        </w:rPr>
        <w:t>99.633,44</w:t>
      </w:r>
      <w:r w:rsidR="008651B4">
        <w:rPr>
          <w:rFonts w:ascii="Arial" w:hAnsi="Arial" w:cs="Arial"/>
        </w:rPr>
        <w:t xml:space="preserve"> kn, Željko Žužić </w:t>
      </w:r>
      <w:r w:rsidRPr="00D01A3C" w:rsidR="008651B4">
        <w:rPr>
          <w:rFonts w:ascii="Arial" w:hAnsi="Arial" w:cs="Arial"/>
          <w:b/>
        </w:rPr>
        <w:t>73.114,98</w:t>
      </w:r>
      <w:r w:rsidR="008651B4">
        <w:rPr>
          <w:rFonts w:ascii="Arial" w:hAnsi="Arial" w:cs="Arial"/>
        </w:rPr>
        <w:t xml:space="preserve"> kn, </w:t>
      </w:r>
      <w:r w:rsidR="008A6FFB">
        <w:rPr>
          <w:rFonts w:ascii="Arial" w:hAnsi="Arial" w:cs="Arial"/>
        </w:rPr>
        <w:t xml:space="preserve">vjerovnici I višeg isplatnog reda pod rednim brojem 1, 3-9, 10-23, 25, 27, 28, 29, 31, 34, 36, 40, 41, 42, 46, 47, 50, 53, 54, 55, 57, 58, 59, 60, 61, 63-70, 72-79, 81, 83, 88, 90, 91, 92, 93, 99, 102, 105, 109, 111, 112, 114, 116, 117, 119, 121, 122, 123, 125, 126, 129, 130, 132, 134-138, 142-147, 149-157, 159, 161, 163, 164, 165, 166, 167 i 170, ukupno </w:t>
      </w:r>
      <w:r w:rsidRPr="00682B60" w:rsidR="00682B60">
        <w:rPr>
          <w:rFonts w:ascii="Arial" w:hAnsi="Arial" w:cs="Arial"/>
          <w:b/>
        </w:rPr>
        <w:t>11.136.397,50</w:t>
      </w:r>
      <w:r w:rsidR="00682B60">
        <w:rPr>
          <w:rFonts w:ascii="Arial" w:hAnsi="Arial" w:cs="Arial"/>
        </w:rPr>
        <w:t xml:space="preserve"> kn</w:t>
      </w:r>
      <w:r w:rsidR="008A6FFB">
        <w:rPr>
          <w:rFonts w:ascii="Arial" w:hAnsi="Arial" w:cs="Arial"/>
        </w:rPr>
        <w:t xml:space="preserve">, te u II višem isplatnom redu pod brojem 2, 3, 4, 5, 8, 12, 13, 42, 44, 45, 46, 58 i 72, ukupno </w:t>
      </w:r>
      <w:r w:rsidRPr="00682B60" w:rsidR="00682B60">
        <w:rPr>
          <w:rFonts w:ascii="Arial" w:hAnsi="Arial" w:cs="Arial"/>
          <w:b/>
        </w:rPr>
        <w:t>90.654,92</w:t>
      </w:r>
      <w:r w:rsidR="00682B60">
        <w:rPr>
          <w:rFonts w:ascii="Arial" w:hAnsi="Arial" w:cs="Arial"/>
        </w:rPr>
        <w:t xml:space="preserve"> kn</w:t>
      </w:r>
      <w:r w:rsidR="00302F54">
        <w:rPr>
          <w:rFonts w:ascii="Arial" w:hAnsi="Arial" w:cs="Arial"/>
        </w:rPr>
        <w:t xml:space="preserve">, Čmelješević Tomislav </w:t>
      </w:r>
      <w:r w:rsidRPr="00D01A3C" w:rsidR="00302F54">
        <w:rPr>
          <w:rFonts w:ascii="Arial" w:hAnsi="Arial" w:cs="Arial"/>
          <w:b/>
        </w:rPr>
        <w:t>48.658,56</w:t>
      </w:r>
      <w:r w:rsidR="00302F54">
        <w:rPr>
          <w:rFonts w:ascii="Arial" w:hAnsi="Arial" w:cs="Arial"/>
        </w:rPr>
        <w:t xml:space="preserve"> kn, Amir Rauf Faraj </w:t>
      </w:r>
      <w:r w:rsidRPr="00D01A3C" w:rsidR="00302F54">
        <w:rPr>
          <w:rFonts w:ascii="Arial" w:hAnsi="Arial" w:cs="Arial"/>
          <w:b/>
        </w:rPr>
        <w:t>196.958.278,41</w:t>
      </w:r>
      <w:r w:rsidR="00302F54">
        <w:rPr>
          <w:rFonts w:ascii="Arial" w:hAnsi="Arial" w:cs="Arial"/>
        </w:rPr>
        <w:t xml:space="preserve"> kn, RH </w:t>
      </w:r>
      <w:r w:rsidRPr="00D01A3C" w:rsidR="00302F54">
        <w:rPr>
          <w:rFonts w:ascii="Arial" w:hAnsi="Arial" w:cs="Arial"/>
          <w:b/>
        </w:rPr>
        <w:t>10.819,00</w:t>
      </w:r>
      <w:r w:rsidR="00302F54">
        <w:rPr>
          <w:rFonts w:ascii="Arial" w:hAnsi="Arial" w:cs="Arial"/>
        </w:rPr>
        <w:t xml:space="preserve"> kn, Jela Čulo </w:t>
      </w:r>
      <w:r w:rsidRPr="00D01A3C" w:rsidR="00302F54">
        <w:rPr>
          <w:rFonts w:ascii="Arial" w:hAnsi="Arial" w:cs="Arial"/>
          <w:b/>
        </w:rPr>
        <w:t>133.459,17</w:t>
      </w:r>
      <w:r w:rsidR="00302F54">
        <w:rPr>
          <w:rFonts w:ascii="Arial" w:hAnsi="Arial" w:cs="Arial"/>
        </w:rPr>
        <w:t xml:space="preserve"> kn, </w:t>
      </w:r>
      <w:r w:rsidR="00E05D3F">
        <w:rPr>
          <w:rFonts w:ascii="Arial" w:hAnsi="Arial" w:cs="Arial"/>
        </w:rPr>
        <w:t xml:space="preserve">OD Brlečić i Partneri j.t.d. </w:t>
      </w:r>
      <w:r w:rsidRPr="00D01A3C" w:rsidR="00E05D3F">
        <w:rPr>
          <w:rFonts w:ascii="Arial" w:hAnsi="Arial" w:cs="Arial"/>
          <w:b/>
        </w:rPr>
        <w:t>834.395,61</w:t>
      </w:r>
      <w:r w:rsidR="00E05D3F">
        <w:rPr>
          <w:rFonts w:ascii="Arial" w:hAnsi="Arial" w:cs="Arial"/>
        </w:rPr>
        <w:t xml:space="preserve"> kn, </w:t>
      </w:r>
      <w:r w:rsidR="00D55C9A">
        <w:rPr>
          <w:rFonts w:ascii="Arial" w:hAnsi="Arial" w:cs="Arial"/>
        </w:rPr>
        <w:t xml:space="preserve">Cipela broj 42 d.o.o. </w:t>
      </w:r>
      <w:r w:rsidRPr="00D01A3C" w:rsidR="00D55C9A">
        <w:rPr>
          <w:rFonts w:ascii="Arial" w:hAnsi="Arial" w:cs="Arial"/>
          <w:b/>
        </w:rPr>
        <w:t>41.792,19</w:t>
      </w:r>
      <w:r w:rsidR="00D55C9A">
        <w:rPr>
          <w:rFonts w:ascii="Arial" w:hAnsi="Arial" w:cs="Arial"/>
        </w:rPr>
        <w:t xml:space="preserve"> kn, Isto Grupa d.d. </w:t>
      </w:r>
      <w:r w:rsidRPr="00D01A3C" w:rsidR="00D55C9A">
        <w:rPr>
          <w:rFonts w:ascii="Arial" w:hAnsi="Arial" w:cs="Arial"/>
          <w:b/>
        </w:rPr>
        <w:t>651.121,09</w:t>
      </w:r>
      <w:r w:rsidR="00D55C9A">
        <w:rPr>
          <w:rFonts w:ascii="Arial" w:hAnsi="Arial" w:cs="Arial"/>
        </w:rPr>
        <w:t xml:space="preserve"> kn, Isto Industrogradnja d.o.o. </w:t>
      </w:r>
      <w:r w:rsidRPr="00D01A3C" w:rsidR="00D55C9A">
        <w:rPr>
          <w:rFonts w:ascii="Arial" w:hAnsi="Arial" w:cs="Arial"/>
          <w:b/>
        </w:rPr>
        <w:t>36.425.659,50</w:t>
      </w:r>
      <w:r w:rsidR="00D55C9A">
        <w:rPr>
          <w:rFonts w:ascii="Arial" w:hAnsi="Arial" w:cs="Arial"/>
        </w:rPr>
        <w:t xml:space="preserve"> kn, Isto nekretnine d.o.o. </w:t>
      </w:r>
      <w:r w:rsidRPr="00D01A3C" w:rsidR="00D55C9A">
        <w:rPr>
          <w:rFonts w:ascii="Arial" w:hAnsi="Arial" w:cs="Arial"/>
          <w:b/>
        </w:rPr>
        <w:t>32.000,00</w:t>
      </w:r>
      <w:r w:rsidR="00D55C9A">
        <w:rPr>
          <w:rFonts w:ascii="Arial" w:hAnsi="Arial" w:cs="Arial"/>
        </w:rPr>
        <w:t xml:space="preserve"> kn, Isto servis d.o.o. </w:t>
      </w:r>
      <w:r w:rsidRPr="00D01A3C" w:rsidR="00D55C9A">
        <w:rPr>
          <w:rFonts w:ascii="Arial" w:hAnsi="Arial" w:cs="Arial"/>
          <w:b/>
        </w:rPr>
        <w:t>895.571,48</w:t>
      </w:r>
      <w:r w:rsidR="00D55C9A">
        <w:rPr>
          <w:rFonts w:ascii="Arial" w:hAnsi="Arial" w:cs="Arial"/>
        </w:rPr>
        <w:t xml:space="preserve"> kn, Isto servis d.o.o. </w:t>
      </w:r>
      <w:r w:rsidRPr="00D01A3C" w:rsidR="00D55C9A">
        <w:rPr>
          <w:rFonts w:ascii="Arial" w:hAnsi="Arial" w:cs="Arial"/>
          <w:b/>
        </w:rPr>
        <w:t>44.376,37</w:t>
      </w:r>
      <w:r w:rsidR="00D55C9A">
        <w:rPr>
          <w:rFonts w:ascii="Arial" w:hAnsi="Arial" w:cs="Arial"/>
        </w:rPr>
        <w:t xml:space="preserve"> kn, </w:t>
      </w:r>
      <w:r w:rsidR="00165FB1">
        <w:rPr>
          <w:rFonts w:ascii="Arial" w:hAnsi="Arial" w:cs="Arial"/>
        </w:rPr>
        <w:t xml:space="preserve">Isto usluge d.o.o. </w:t>
      </w:r>
      <w:r w:rsidRPr="00D01A3C" w:rsidR="00165FB1">
        <w:rPr>
          <w:rFonts w:ascii="Arial" w:hAnsi="Arial" w:cs="Arial"/>
          <w:b/>
        </w:rPr>
        <w:t>36.255,95</w:t>
      </w:r>
      <w:r w:rsidR="00D01A3C">
        <w:rPr>
          <w:rFonts w:ascii="Arial" w:hAnsi="Arial" w:cs="Arial"/>
        </w:rPr>
        <w:t xml:space="preserve"> kn</w:t>
      </w:r>
      <w:r w:rsidR="00AD29E8">
        <w:rPr>
          <w:rFonts w:ascii="Arial" w:hAnsi="Arial" w:cs="Arial"/>
        </w:rPr>
        <w:t xml:space="preserve">. </w:t>
      </w:r>
    </w:p>
    <w:p w:rsidR="00AD29E8" w:rsidP="00EB3E3D" w:rsidRDefault="00AD29E8">
      <w:pPr>
        <w:tabs>
          <w:tab w:val="left" w:pos="510"/>
          <w:tab w:val="left" w:pos="4788"/>
          <w:tab w:val="left" w:pos="7813"/>
          <w:tab w:val="left" w:pos="9083"/>
        </w:tabs>
        <w:ind w:left="93"/>
        <w:jc w:val="both"/>
        <w:rPr>
          <w:rFonts w:ascii="Arial" w:hAnsi="Arial" w:cs="Arial"/>
        </w:rPr>
      </w:pPr>
    </w:p>
    <w:p w:rsidR="00AD29E8" w:rsidP="00EB3E3D" w:rsidRDefault="00AD29E8">
      <w:pPr>
        <w:tabs>
          <w:tab w:val="left" w:pos="510"/>
          <w:tab w:val="left" w:pos="4788"/>
          <w:tab w:val="left" w:pos="7813"/>
          <w:tab w:val="left" w:pos="9083"/>
        </w:tabs>
        <w:ind w:left="93"/>
        <w:jc w:val="both"/>
        <w:rPr>
          <w:rFonts w:ascii="Arial" w:hAnsi="Arial" w:cs="Arial"/>
        </w:rPr>
      </w:pPr>
      <w:r>
        <w:rPr>
          <w:rFonts w:ascii="Arial" w:hAnsi="Arial" w:cs="Arial"/>
        </w:rPr>
        <w:tab/>
        <w:t xml:space="preserve">   Nakon toga Josip Galinec izjavljuje da se protivi da se pravo glasa prizna vjerovniku Amiru Rauf Faraj jer se radi o tražbini za koju se vodi dugogodišnji parnični postupak koji još nije pravomoćno okončan</w:t>
      </w:r>
      <w:r w:rsidR="00D01A3C">
        <w:rPr>
          <w:rFonts w:ascii="Arial" w:hAnsi="Arial" w:cs="Arial"/>
        </w:rPr>
        <w:t xml:space="preserve">. Stečajna upraviteljica izjavljuje da je to točno, ali se radi o tome da je dužnik pokušao platiti taj iznos prije parnice. Josip Galinec izjavljuje da to nije točno. </w:t>
      </w:r>
    </w:p>
    <w:p w:rsidR="00D01A3C" w:rsidP="00EB3E3D" w:rsidRDefault="00D01A3C">
      <w:pPr>
        <w:tabs>
          <w:tab w:val="left" w:pos="510"/>
          <w:tab w:val="left" w:pos="4788"/>
          <w:tab w:val="left" w:pos="7813"/>
          <w:tab w:val="left" w:pos="9083"/>
        </w:tabs>
        <w:ind w:left="93"/>
        <w:jc w:val="both"/>
        <w:rPr>
          <w:rFonts w:ascii="Arial" w:hAnsi="Arial" w:cs="Arial"/>
        </w:rPr>
      </w:pPr>
      <w:r>
        <w:rPr>
          <w:rFonts w:ascii="Arial" w:hAnsi="Arial" w:cs="Arial"/>
        </w:rPr>
        <w:tab/>
        <w:t xml:space="preserve">   Nakon toga, ZA pravo glasa Amiru Rauf Faraj glasuju vjerovnici u iznosu od </w:t>
      </w:r>
      <w:r w:rsidR="00682B60">
        <w:rPr>
          <w:rFonts w:ascii="Arial" w:hAnsi="Arial" w:cs="Arial"/>
        </w:rPr>
        <w:t>25.126.594,87 kn, a protiv 38.961.172,19 kn.</w:t>
      </w:r>
    </w:p>
    <w:p w:rsidR="00682B60" w:rsidP="00EB3E3D" w:rsidRDefault="00682B60">
      <w:pPr>
        <w:tabs>
          <w:tab w:val="left" w:pos="510"/>
          <w:tab w:val="left" w:pos="4788"/>
          <w:tab w:val="left" w:pos="7813"/>
          <w:tab w:val="left" w:pos="9083"/>
        </w:tabs>
        <w:ind w:left="93"/>
        <w:jc w:val="both"/>
        <w:rPr>
          <w:rFonts w:ascii="Arial" w:hAnsi="Arial" w:cs="Arial"/>
        </w:rPr>
      </w:pPr>
      <w:r>
        <w:rPr>
          <w:rFonts w:ascii="Arial" w:hAnsi="Arial" w:cs="Arial"/>
        </w:rPr>
        <w:tab/>
        <w:t xml:space="preserve">   Slijedom navedenog, ne priznaje se pravo glasa Amiru Raufu Faraju.</w:t>
      </w:r>
    </w:p>
    <w:p w:rsidR="00682B60" w:rsidP="00EB3E3D" w:rsidRDefault="0036575E">
      <w:pPr>
        <w:tabs>
          <w:tab w:val="left" w:pos="510"/>
          <w:tab w:val="left" w:pos="4788"/>
          <w:tab w:val="left" w:pos="7813"/>
          <w:tab w:val="left" w:pos="9083"/>
        </w:tabs>
        <w:ind w:left="93"/>
        <w:jc w:val="both"/>
        <w:rPr>
          <w:rFonts w:ascii="Arial" w:hAnsi="Arial" w:cs="Arial"/>
        </w:rPr>
      </w:pPr>
      <w:r>
        <w:rPr>
          <w:rFonts w:ascii="Arial" w:hAnsi="Arial" w:cs="Arial"/>
        </w:rPr>
        <w:tab/>
        <w:t xml:space="preserve">   Konstatira se da je punomoćnica Amira Raufa Faraja iskazala da smatra da je prilikom izračuna o većini ZA pravo glasa tome vjerovniku trebalo uzeti i tražbinu Amira Raufa Faraja.</w:t>
      </w:r>
    </w:p>
    <w:p w:rsidR="00C8083C" w:rsidP="00EB3E3D" w:rsidRDefault="00C8083C">
      <w:pPr>
        <w:tabs>
          <w:tab w:val="left" w:pos="510"/>
          <w:tab w:val="left" w:pos="4788"/>
          <w:tab w:val="left" w:pos="7813"/>
          <w:tab w:val="left" w:pos="9083"/>
        </w:tabs>
        <w:ind w:left="93"/>
        <w:jc w:val="both"/>
        <w:rPr>
          <w:rFonts w:ascii="Arial" w:hAnsi="Arial" w:cs="Arial"/>
        </w:rPr>
      </w:pPr>
    </w:p>
    <w:p w:rsidR="00C8083C" w:rsidP="00EB3E3D" w:rsidRDefault="00C8083C">
      <w:pPr>
        <w:tabs>
          <w:tab w:val="left" w:pos="510"/>
          <w:tab w:val="left" w:pos="4788"/>
          <w:tab w:val="left" w:pos="7813"/>
          <w:tab w:val="left" w:pos="9083"/>
        </w:tabs>
        <w:ind w:left="93"/>
        <w:jc w:val="both"/>
        <w:rPr>
          <w:rFonts w:ascii="Arial" w:hAnsi="Arial" w:cs="Arial"/>
        </w:rPr>
      </w:pPr>
      <w:r>
        <w:rPr>
          <w:rFonts w:ascii="Arial" w:hAnsi="Arial" w:cs="Arial"/>
        </w:rPr>
        <w:tab/>
        <w:t xml:space="preserve">   Sud donosi</w:t>
      </w:r>
    </w:p>
    <w:p w:rsidR="00C8083C" w:rsidP="00C8083C" w:rsidRDefault="00C8083C">
      <w:pPr>
        <w:tabs>
          <w:tab w:val="left" w:pos="510"/>
          <w:tab w:val="left" w:pos="4788"/>
          <w:tab w:val="left" w:pos="7813"/>
          <w:tab w:val="left" w:pos="9083"/>
        </w:tabs>
        <w:ind w:left="93"/>
        <w:jc w:val="center"/>
        <w:rPr>
          <w:rFonts w:ascii="Arial" w:hAnsi="Arial" w:cs="Arial"/>
        </w:rPr>
      </w:pPr>
      <w:r>
        <w:rPr>
          <w:rFonts w:ascii="Arial" w:hAnsi="Arial" w:cs="Arial"/>
        </w:rPr>
        <w:t>R j e š e nj e</w:t>
      </w:r>
    </w:p>
    <w:p w:rsidR="00C8083C" w:rsidP="00C8083C" w:rsidRDefault="00C8083C">
      <w:pPr>
        <w:tabs>
          <w:tab w:val="left" w:pos="510"/>
          <w:tab w:val="left" w:pos="4788"/>
          <w:tab w:val="left" w:pos="7813"/>
          <w:tab w:val="left" w:pos="9083"/>
        </w:tabs>
        <w:ind w:left="93"/>
        <w:jc w:val="center"/>
        <w:rPr>
          <w:rFonts w:ascii="Arial" w:hAnsi="Arial" w:cs="Arial"/>
        </w:rPr>
      </w:pPr>
    </w:p>
    <w:p w:rsidR="00C8083C" w:rsidP="00C8083C" w:rsidRDefault="00C8083C">
      <w:pPr>
        <w:tabs>
          <w:tab w:val="left" w:pos="510"/>
          <w:tab w:val="left" w:pos="4788"/>
          <w:tab w:val="left" w:pos="7813"/>
          <w:tab w:val="left" w:pos="9083"/>
        </w:tabs>
        <w:ind w:left="93"/>
        <w:jc w:val="both"/>
        <w:rPr>
          <w:rFonts w:ascii="Arial" w:hAnsi="Arial" w:cs="Arial"/>
        </w:rPr>
      </w:pPr>
      <w:r>
        <w:rPr>
          <w:rFonts w:ascii="Arial" w:hAnsi="Arial" w:cs="Arial"/>
        </w:rPr>
        <w:tab/>
        <w:t xml:space="preserve">   Ne priznaje se pravo glasa Amiru Raufu Faraju.</w:t>
      </w:r>
    </w:p>
    <w:p w:rsidR="0036575E" w:rsidP="00EB3E3D" w:rsidRDefault="0036575E">
      <w:pPr>
        <w:tabs>
          <w:tab w:val="left" w:pos="510"/>
          <w:tab w:val="left" w:pos="4788"/>
          <w:tab w:val="left" w:pos="7813"/>
          <w:tab w:val="left" w:pos="9083"/>
        </w:tabs>
        <w:ind w:left="93"/>
        <w:jc w:val="both"/>
        <w:rPr>
          <w:rFonts w:ascii="Arial" w:hAnsi="Arial" w:cs="Arial"/>
        </w:rPr>
      </w:pPr>
    </w:p>
    <w:p w:rsidR="00682B60" w:rsidP="0036575E" w:rsidRDefault="00682B60">
      <w:pPr>
        <w:tabs>
          <w:tab w:val="left" w:pos="510"/>
          <w:tab w:val="left" w:pos="4788"/>
          <w:tab w:val="left" w:pos="7813"/>
          <w:tab w:val="left" w:pos="9083"/>
        </w:tabs>
        <w:jc w:val="both"/>
        <w:rPr>
          <w:rFonts w:ascii="Arial" w:hAnsi="Arial" w:cs="Arial"/>
        </w:rPr>
      </w:pPr>
      <w:r>
        <w:rPr>
          <w:rFonts w:ascii="Arial" w:hAnsi="Arial" w:cs="Arial"/>
        </w:rPr>
        <w:tab/>
        <w:t xml:space="preserve">   Nakon toga prelazi se na glasovanje na prijedlog odluka stečajne upraviteljice</w:t>
      </w:r>
      <w:r w:rsidR="0036575E">
        <w:rPr>
          <w:rFonts w:ascii="Arial" w:hAnsi="Arial" w:cs="Arial"/>
        </w:rPr>
        <w:t>.</w:t>
      </w:r>
    </w:p>
    <w:p w:rsidR="00C8083C" w:rsidP="0036575E" w:rsidRDefault="00C8083C">
      <w:pPr>
        <w:tabs>
          <w:tab w:val="left" w:pos="510"/>
          <w:tab w:val="left" w:pos="4788"/>
          <w:tab w:val="left" w:pos="7813"/>
          <w:tab w:val="left" w:pos="9083"/>
        </w:tabs>
        <w:jc w:val="both"/>
        <w:rPr>
          <w:rFonts w:ascii="Arial" w:hAnsi="Arial" w:cs="Arial"/>
        </w:rPr>
      </w:pPr>
    </w:p>
    <w:p w:rsidR="00C8083C" w:rsidP="0036575E" w:rsidRDefault="00C8083C">
      <w:pPr>
        <w:tabs>
          <w:tab w:val="left" w:pos="510"/>
          <w:tab w:val="left" w:pos="4788"/>
          <w:tab w:val="left" w:pos="7813"/>
          <w:tab w:val="left" w:pos="9083"/>
        </w:tabs>
        <w:jc w:val="both"/>
        <w:rPr>
          <w:rFonts w:ascii="Arial" w:hAnsi="Arial" w:cs="Arial"/>
        </w:rPr>
      </w:pPr>
      <w:r>
        <w:rPr>
          <w:rFonts w:ascii="Arial" w:hAnsi="Arial" w:cs="Arial"/>
        </w:rPr>
        <w:tab/>
        <w:t xml:space="preserve">   Konstatira se da svi prisutni stečajni vjerovnici jednoglasno glasuju za prijedlog odluka pod točkom 1.-8. stečajne upraviteljice od 5.12.2022.</w:t>
      </w:r>
    </w:p>
    <w:p w:rsidR="00C8083C" w:rsidP="0036575E" w:rsidRDefault="00C8083C">
      <w:pPr>
        <w:tabs>
          <w:tab w:val="left" w:pos="510"/>
          <w:tab w:val="left" w:pos="4788"/>
          <w:tab w:val="left" w:pos="7813"/>
          <w:tab w:val="left" w:pos="9083"/>
        </w:tabs>
        <w:jc w:val="both"/>
        <w:rPr>
          <w:rFonts w:ascii="Arial" w:hAnsi="Arial" w:cs="Arial"/>
        </w:rPr>
      </w:pPr>
    </w:p>
    <w:p w:rsidR="00C8083C" w:rsidP="0036575E" w:rsidRDefault="00C8083C">
      <w:pPr>
        <w:tabs>
          <w:tab w:val="left" w:pos="510"/>
          <w:tab w:val="left" w:pos="4788"/>
          <w:tab w:val="left" w:pos="7813"/>
          <w:tab w:val="left" w:pos="9083"/>
        </w:tabs>
        <w:jc w:val="both"/>
        <w:rPr>
          <w:rFonts w:ascii="Arial" w:hAnsi="Arial" w:cs="Arial"/>
        </w:rPr>
      </w:pPr>
      <w:r>
        <w:rPr>
          <w:rFonts w:ascii="Arial" w:hAnsi="Arial" w:cs="Arial"/>
        </w:rPr>
        <w:tab/>
        <w:t xml:space="preserve">   Konstatira se da se prelazi na točku 9. prijedloga odluka – prvi prijedlog je Radmila Zirić, Mustafa Šahdanović po Nini Markovinović Belamarić i Mirela Paola Frlan. Drugi prijedlog je Ozana Bubanj, Meliha Okić Buljanović kao predstavnica većine radnika i Mislav Tadić</w:t>
      </w:r>
      <w:r w:rsidR="00573BCD">
        <w:rPr>
          <w:rFonts w:ascii="Arial" w:hAnsi="Arial" w:cs="Arial"/>
        </w:rPr>
        <w:t>.</w:t>
      </w:r>
    </w:p>
    <w:p w:rsidR="004C2FD7" w:rsidP="0036575E" w:rsidRDefault="004C2FD7">
      <w:pPr>
        <w:tabs>
          <w:tab w:val="left" w:pos="510"/>
          <w:tab w:val="left" w:pos="4788"/>
          <w:tab w:val="left" w:pos="7813"/>
          <w:tab w:val="left" w:pos="9083"/>
        </w:tabs>
        <w:jc w:val="both"/>
        <w:rPr>
          <w:rFonts w:ascii="Arial" w:hAnsi="Arial" w:cs="Arial"/>
        </w:rPr>
      </w:pPr>
    </w:p>
    <w:p w:rsidR="00573BCD" w:rsidP="0036575E" w:rsidRDefault="00573BCD">
      <w:pPr>
        <w:tabs>
          <w:tab w:val="left" w:pos="510"/>
          <w:tab w:val="left" w:pos="4788"/>
          <w:tab w:val="left" w:pos="7813"/>
          <w:tab w:val="left" w:pos="9083"/>
        </w:tabs>
        <w:jc w:val="both"/>
        <w:rPr>
          <w:rFonts w:ascii="Arial" w:hAnsi="Arial" w:cs="Arial"/>
        </w:rPr>
      </w:pPr>
      <w:r>
        <w:rPr>
          <w:rFonts w:ascii="Arial" w:hAnsi="Arial" w:cs="Arial"/>
        </w:rPr>
        <w:tab/>
        <w:t xml:space="preserve">   Nakon toga vjerovnici utvrđuju prijedlog Odbora vjerovnika: </w:t>
      </w:r>
    </w:p>
    <w:p w:rsidR="00573BCD" w:rsidP="00573BCD" w:rsidRDefault="00573BCD">
      <w:pPr>
        <w:pStyle w:val="Odlomakpopisa"/>
        <w:numPr>
          <w:ilvl w:val="0"/>
          <w:numId w:val="47"/>
        </w:numPr>
        <w:tabs>
          <w:tab w:val="left" w:pos="510"/>
          <w:tab w:val="left" w:pos="4788"/>
          <w:tab w:val="left" w:pos="7813"/>
          <w:tab w:val="left" w:pos="9083"/>
        </w:tabs>
        <w:jc w:val="both"/>
        <w:rPr>
          <w:rFonts w:ascii="Arial" w:hAnsi="Arial" w:cs="Arial"/>
          <w:sz w:val="24"/>
          <w:szCs w:val="24"/>
        </w:rPr>
      </w:pPr>
      <w:r w:rsidRPr="00573BCD">
        <w:rPr>
          <w:rFonts w:ascii="Arial" w:hAnsi="Arial" w:cs="Arial"/>
          <w:sz w:val="24"/>
          <w:szCs w:val="24"/>
        </w:rPr>
        <w:t xml:space="preserve">Radmila Zirić, 2. </w:t>
      </w:r>
      <w:r>
        <w:rPr>
          <w:rFonts w:ascii="Arial" w:hAnsi="Arial" w:cs="Arial"/>
          <w:sz w:val="24"/>
          <w:szCs w:val="24"/>
        </w:rPr>
        <w:t xml:space="preserve">Ozana Bubanj, </w:t>
      </w:r>
      <w:r w:rsidR="004C2FD7">
        <w:rPr>
          <w:rFonts w:ascii="Arial" w:hAnsi="Arial" w:cs="Arial"/>
          <w:sz w:val="24"/>
          <w:szCs w:val="24"/>
        </w:rPr>
        <w:t xml:space="preserve">3. Branko Kostić </w:t>
      </w:r>
    </w:p>
    <w:p w:rsidRPr="00573BCD" w:rsidR="004C2FD7" w:rsidP="004C2FD7" w:rsidRDefault="004C2FD7">
      <w:pPr>
        <w:pStyle w:val="Odlomakpopisa"/>
        <w:tabs>
          <w:tab w:val="left" w:pos="510"/>
          <w:tab w:val="left" w:pos="4788"/>
          <w:tab w:val="left" w:pos="7813"/>
          <w:tab w:val="left" w:pos="9083"/>
        </w:tabs>
        <w:jc w:val="both"/>
        <w:rPr>
          <w:rFonts w:ascii="Arial" w:hAnsi="Arial" w:cs="Arial"/>
          <w:sz w:val="24"/>
          <w:szCs w:val="24"/>
        </w:rPr>
      </w:pPr>
      <w:r>
        <w:rPr>
          <w:rFonts w:ascii="Arial" w:hAnsi="Arial" w:cs="Arial"/>
          <w:sz w:val="24"/>
          <w:szCs w:val="24"/>
        </w:rPr>
        <w:t>Konstatira se da nema potrebne većine za osnivanje Odbora vjerovnika.</w:t>
      </w:r>
    </w:p>
    <w:p w:rsidRPr="006E33AB" w:rsidR="00117E81" w:rsidP="004C2FD7" w:rsidRDefault="00117E81">
      <w:pPr>
        <w:tabs>
          <w:tab w:val="left" w:pos="510"/>
          <w:tab w:val="left" w:pos="4788"/>
          <w:tab w:val="left" w:pos="7813"/>
          <w:tab w:val="left" w:pos="9083"/>
        </w:tabs>
        <w:jc w:val="both"/>
        <w:rPr>
          <w:rFonts w:ascii="Arial" w:hAnsi="Arial" w:cs="Arial"/>
        </w:rPr>
      </w:pPr>
    </w:p>
    <w:p w:rsidRPr="006E33AB" w:rsidR="00686307" w:rsidP="00686307" w:rsidRDefault="00686307">
      <w:pPr>
        <w:ind w:firstLine="708"/>
        <w:jc w:val="both"/>
        <w:rPr>
          <w:rFonts w:ascii="Arial" w:hAnsi="Arial" w:cs="Arial"/>
        </w:rPr>
      </w:pPr>
      <w:r w:rsidRPr="006E33AB">
        <w:rPr>
          <w:rFonts w:ascii="Arial" w:hAnsi="Arial" w:cs="Arial"/>
        </w:rPr>
        <w:lastRenderedPageBreak/>
        <w:t>Nakon toga ova skupština jednoglasno donosi slijedeće</w:t>
      </w:r>
    </w:p>
    <w:p w:rsidRPr="006E33AB" w:rsidR="00686307" w:rsidP="00686307" w:rsidRDefault="00686307">
      <w:pPr>
        <w:jc w:val="both"/>
        <w:rPr>
          <w:rFonts w:ascii="Arial" w:hAnsi="Arial" w:cs="Arial"/>
        </w:rPr>
      </w:pPr>
    </w:p>
    <w:p w:rsidR="00686307" w:rsidP="00686307" w:rsidRDefault="00686307">
      <w:pPr>
        <w:jc w:val="center"/>
        <w:rPr>
          <w:rFonts w:ascii="Arial" w:hAnsi="Arial" w:cs="Arial"/>
        </w:rPr>
      </w:pPr>
      <w:r w:rsidRPr="006E33AB">
        <w:rPr>
          <w:rFonts w:ascii="Arial" w:hAnsi="Arial" w:cs="Arial"/>
        </w:rPr>
        <w:t>O D L U K E</w:t>
      </w:r>
    </w:p>
    <w:p w:rsidRPr="000E5F75" w:rsidR="000E5F75" w:rsidP="000E5F75" w:rsidRDefault="000E5F75">
      <w:pPr>
        <w:autoSpaceDE w:val="false"/>
        <w:autoSpaceDN w:val="false"/>
        <w:adjustRightInd w:val="false"/>
        <w:rPr>
          <w:color w:val="000000"/>
        </w:rPr>
      </w:pPr>
    </w:p>
    <w:p w:rsidRPr="000E5F75" w:rsidR="000E5F75" w:rsidP="000E5F75" w:rsidRDefault="000E5F75">
      <w:pPr>
        <w:autoSpaceDE w:val="false"/>
        <w:autoSpaceDN w:val="false"/>
        <w:adjustRightInd w:val="false"/>
        <w:spacing w:after="27"/>
        <w:jc w:val="both"/>
        <w:rPr>
          <w:rFonts w:ascii="Arial" w:hAnsi="Arial" w:cs="Arial"/>
          <w:color w:val="000000"/>
        </w:rPr>
      </w:pPr>
      <w:r>
        <w:rPr>
          <w:rFonts w:ascii="Arial" w:hAnsi="Arial" w:cs="Arial"/>
          <w:color w:val="000000"/>
        </w:rPr>
        <w:t xml:space="preserve">1. </w:t>
      </w:r>
      <w:r w:rsidRPr="000E5F75">
        <w:rPr>
          <w:rFonts w:ascii="Arial" w:hAnsi="Arial" w:cs="Arial"/>
          <w:color w:val="000000"/>
        </w:rPr>
        <w:t>prihvaća se izvješće stečajne upraviteljice i odobravaju se provedene radnje</w:t>
      </w:r>
    </w:p>
    <w:p w:rsidRPr="000E5F75" w:rsidR="000E5F75" w:rsidP="000E5F75" w:rsidRDefault="000E5F75">
      <w:pPr>
        <w:autoSpaceDE w:val="false"/>
        <w:autoSpaceDN w:val="false"/>
        <w:adjustRightInd w:val="false"/>
        <w:spacing w:after="27"/>
        <w:jc w:val="both"/>
        <w:rPr>
          <w:rFonts w:ascii="Arial" w:hAnsi="Arial" w:cs="Arial"/>
          <w:color w:val="000000"/>
        </w:rPr>
      </w:pPr>
      <w:r w:rsidRPr="000E5F75">
        <w:rPr>
          <w:rFonts w:ascii="Arial" w:hAnsi="Arial" w:cs="Arial"/>
          <w:color w:val="000000"/>
        </w:rPr>
        <w:t>2. utvrđuje se nemogućnost daljnjeg poslovanja stečajnog dužnika</w:t>
      </w:r>
    </w:p>
    <w:p w:rsidRPr="000E5F75" w:rsidR="000E5F75" w:rsidP="000E5F75" w:rsidRDefault="000E5F75">
      <w:pPr>
        <w:autoSpaceDE w:val="false"/>
        <w:autoSpaceDN w:val="false"/>
        <w:adjustRightInd w:val="false"/>
        <w:spacing w:after="27"/>
        <w:jc w:val="both"/>
        <w:rPr>
          <w:rFonts w:ascii="Arial" w:hAnsi="Arial" w:cs="Arial"/>
          <w:color w:val="000000"/>
        </w:rPr>
      </w:pPr>
      <w:r w:rsidRPr="000E5F75">
        <w:rPr>
          <w:rFonts w:ascii="Arial" w:hAnsi="Arial" w:cs="Arial"/>
          <w:color w:val="000000"/>
        </w:rPr>
        <w:t>3. ovlašćuje se stečajna upraviteljica radi utrđivanja vrijednosti nekretnina u vlasništvu dužnika angažirati stalnog sudskog vještaka odgovarajuće struke radi izrade procjembenog elaborata</w:t>
      </w:r>
    </w:p>
    <w:p w:rsidRPr="000E5F75" w:rsidR="000E5F75" w:rsidP="000E5F75" w:rsidRDefault="000E5F75">
      <w:pPr>
        <w:autoSpaceDE w:val="false"/>
        <w:autoSpaceDN w:val="false"/>
        <w:adjustRightInd w:val="false"/>
        <w:jc w:val="both"/>
        <w:rPr>
          <w:rFonts w:ascii="Arial" w:hAnsi="Arial" w:cs="Arial"/>
          <w:color w:val="000000"/>
        </w:rPr>
      </w:pPr>
      <w:r w:rsidRPr="000E5F75">
        <w:rPr>
          <w:rFonts w:ascii="Arial" w:hAnsi="Arial" w:cs="Arial"/>
          <w:color w:val="000000"/>
        </w:rPr>
        <w:t>4. nekretnina u vlasništvu stečajnog dužnika koje su opterećene razlučnim pravom prodavat će se prema odredbi čl. 247. Stečajnog zakona</w:t>
      </w:r>
    </w:p>
    <w:p w:rsidRPr="000E5F75" w:rsidR="000E5F75" w:rsidP="000E5F75" w:rsidRDefault="000E5F75">
      <w:pPr>
        <w:autoSpaceDE w:val="false"/>
        <w:autoSpaceDN w:val="false"/>
        <w:adjustRightInd w:val="false"/>
        <w:spacing w:after="27"/>
        <w:jc w:val="both"/>
        <w:rPr>
          <w:rFonts w:ascii="Arial" w:hAnsi="Arial" w:cs="Arial"/>
        </w:rPr>
      </w:pPr>
      <w:r w:rsidRPr="000E5F75">
        <w:rPr>
          <w:rFonts w:ascii="Arial" w:hAnsi="Arial" w:cs="Arial"/>
        </w:rPr>
        <w:t>5. nekretnine u vlasništvu stečajnog dužnika koje nisu opterećene razlučnim pravom prodavat će se</w:t>
      </w:r>
      <w:r w:rsidR="00C8083C">
        <w:rPr>
          <w:rFonts w:ascii="Arial" w:hAnsi="Arial" w:cs="Arial"/>
        </w:rPr>
        <w:t xml:space="preserve"> </w:t>
      </w:r>
      <w:r w:rsidRPr="000E5F75">
        <w:rPr>
          <w:rFonts w:ascii="Arial" w:hAnsi="Arial" w:cs="Arial"/>
        </w:rPr>
        <w:t>prikupljanjem pisanih ponuda s početnom cijenom utvrđenom procjembenim elaboratom stalnog sudskog vještaka, uz snižavanje cijene na svakom slijedećem pozivu za 10% od prethodno oglašene cijene do prodajekonačnenekretnina</w:t>
      </w:r>
    </w:p>
    <w:p w:rsidRPr="000E5F75" w:rsidR="000E5F75" w:rsidP="000E5F75" w:rsidRDefault="000E5F75">
      <w:pPr>
        <w:autoSpaceDE w:val="false"/>
        <w:autoSpaceDN w:val="false"/>
        <w:adjustRightInd w:val="false"/>
        <w:spacing w:after="27"/>
        <w:jc w:val="both"/>
        <w:rPr>
          <w:rFonts w:ascii="Arial" w:hAnsi="Arial" w:cs="Arial"/>
        </w:rPr>
      </w:pPr>
      <w:r w:rsidRPr="000E5F75">
        <w:rPr>
          <w:rFonts w:ascii="Arial" w:hAnsi="Arial" w:cs="Arial"/>
        </w:rPr>
        <w:t>6. ovlašćuje se stečajna upraviteljica preuzeti aktivne sudske postupke u ime i za račun stečajnog dužnika</w:t>
      </w:r>
    </w:p>
    <w:p w:rsidRPr="000E5F75" w:rsidR="000E5F75" w:rsidP="000E5F75" w:rsidRDefault="000E5F75">
      <w:pPr>
        <w:autoSpaceDE w:val="false"/>
        <w:autoSpaceDN w:val="false"/>
        <w:adjustRightInd w:val="false"/>
        <w:spacing w:after="27"/>
        <w:jc w:val="both"/>
        <w:rPr>
          <w:rFonts w:ascii="Arial" w:hAnsi="Arial" w:cs="Arial"/>
        </w:rPr>
      </w:pPr>
      <w:r w:rsidRPr="000E5F75">
        <w:rPr>
          <w:rFonts w:ascii="Arial" w:hAnsi="Arial" w:cs="Arial"/>
        </w:rPr>
        <w:t>7. ovlašćuje se stečajna upraviteljica</w:t>
      </w:r>
      <w:r w:rsidR="00C8083C">
        <w:rPr>
          <w:rFonts w:ascii="Arial" w:hAnsi="Arial" w:cs="Arial"/>
        </w:rPr>
        <w:t xml:space="preserve"> </w:t>
      </w:r>
      <w:r w:rsidRPr="000E5F75">
        <w:rPr>
          <w:rFonts w:ascii="Arial" w:hAnsi="Arial" w:cs="Arial"/>
        </w:rPr>
        <w:t>pokrenuti postupke prisilne naplate osnovanih potraživanja stečajnog dužnika za koje raspolaže vjerodostojnimili ovršnimispravama prikladnim za utuženje</w:t>
      </w:r>
    </w:p>
    <w:p w:rsidRPr="000E5F75" w:rsidR="000E5F75" w:rsidP="000E5F75" w:rsidRDefault="000E5F75">
      <w:pPr>
        <w:autoSpaceDE w:val="false"/>
        <w:autoSpaceDN w:val="false"/>
        <w:adjustRightInd w:val="false"/>
        <w:spacing w:after="27"/>
        <w:jc w:val="both"/>
        <w:rPr>
          <w:rFonts w:ascii="Arial" w:hAnsi="Arial" w:cs="Arial"/>
        </w:rPr>
      </w:pPr>
      <w:r w:rsidRPr="000E5F75">
        <w:rPr>
          <w:rFonts w:ascii="Arial" w:hAnsi="Arial" w:cs="Arial"/>
        </w:rPr>
        <w:t>8. daje se suglasnost stečajnoj upraviteljici na sklapanje ugovora o zakupu s društvom BENEDICTION-SAGESSE j.d.o.o. iz Zagreba, Lelijski odvojak 30, OIB: 72830428528, za nerketninu u vlasništvu dužnika upisanu u zk.ul. 13234, kčbr. 4924/2, k.o. Zadar, 87. suvlasnički dio: 43/10000 etažno vlasništvo (E-87), uz ugovorenu mjesečnu zakupninu od 1.280,00 kn uvećanu za porez na dodanu vrijednost uz ugovoreno trajanje zakupaod 15. studenog 2022. g. do dana predaje u posjed iste nekretnine kupcu u postupku unov</w:t>
      </w:r>
      <w:r w:rsidR="0096412F">
        <w:rPr>
          <w:rFonts w:ascii="Arial" w:hAnsi="Arial" w:cs="Arial"/>
        </w:rPr>
        <w:t>čenja imovine stečajnog dužnika</w:t>
      </w:r>
    </w:p>
    <w:p w:rsidR="00EB3E3D" w:rsidP="0033409A" w:rsidRDefault="00EB3E3D">
      <w:pPr>
        <w:jc w:val="both"/>
        <w:rPr>
          <w:rFonts w:ascii="Arial" w:hAnsi="Arial" w:cs="Arial"/>
        </w:rPr>
      </w:pPr>
    </w:p>
    <w:p w:rsidR="00EB3E3D" w:rsidP="0033409A" w:rsidRDefault="00EB3E3D">
      <w:pPr>
        <w:jc w:val="both"/>
        <w:rPr>
          <w:rFonts w:ascii="Arial" w:hAnsi="Arial" w:cs="Arial"/>
        </w:rPr>
      </w:pPr>
    </w:p>
    <w:p w:rsidRPr="006E33AB" w:rsidR="006B28AC" w:rsidP="0033409A" w:rsidRDefault="006B28AC">
      <w:pPr>
        <w:jc w:val="both"/>
        <w:rPr>
          <w:rFonts w:ascii="Arial" w:hAnsi="Arial" w:cs="Arial"/>
        </w:rPr>
      </w:pPr>
    </w:p>
    <w:p w:rsidRPr="006E33AB" w:rsidR="00686307" w:rsidP="00686307" w:rsidRDefault="00686307">
      <w:pPr>
        <w:jc w:val="both"/>
        <w:rPr>
          <w:rFonts w:ascii="Arial" w:hAnsi="Arial" w:cs="Arial"/>
        </w:rPr>
      </w:pPr>
    </w:p>
    <w:p w:rsidRPr="006E33AB" w:rsidR="00686307" w:rsidP="003F0E63" w:rsidRDefault="00686307">
      <w:pPr>
        <w:jc w:val="center"/>
        <w:rPr>
          <w:rFonts w:ascii="Arial" w:hAnsi="Arial" w:cs="Arial"/>
        </w:rPr>
      </w:pPr>
      <w:r w:rsidRPr="006E33AB">
        <w:rPr>
          <w:rFonts w:ascii="Arial" w:hAnsi="Arial" w:cs="Arial"/>
        </w:rPr>
        <w:t xml:space="preserve">Dovršeno u </w:t>
      </w:r>
      <w:r w:rsidR="004C2FD7">
        <w:rPr>
          <w:rFonts w:ascii="Arial" w:hAnsi="Arial" w:cs="Arial"/>
        </w:rPr>
        <w:t>14,15 sati</w:t>
      </w:r>
    </w:p>
    <w:sectPr w:rsidRPr="006E33AB" w:rsidR="00686307" w:rsidSect="00BA6901">
      <w:pgSz w:w="11906" w:h="16838" w:code="9"/>
      <w:pgMar w:top="720" w:right="720" w:bottom="720" w:left="720"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75330" w:rsidRDefault="00775330">
      <w:r>
        <w:separator/>
      </w:r>
    </w:p>
  </w:endnote>
  <w:endnote w:type="continuationSeparator" w:id="0">
    <w:p w:rsidR="00775330" w:rsidRDefault="00775330">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erif;Times New Roma">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75330" w:rsidRDefault="00775330">
      <w:r>
        <w:separator/>
      </w:r>
    </w:p>
  </w:footnote>
  <w:footnote w:type="continuationSeparator" w:id="0">
    <w:p w:rsidR="00775330" w:rsidRDefault="00775330">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75330" w:rsidP="00CD7BF1" w:rsidRDefault="0077533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75330" w:rsidRDefault="00775330">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75330" w:rsidP="00CD7BF1" w:rsidRDefault="0077533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C323D">
      <w:rPr>
        <w:rStyle w:val="Brojstranice"/>
        <w:noProof/>
      </w:rPr>
      <w:t>80</w:t>
    </w:r>
    <w:r>
      <w:rPr>
        <w:rStyle w:val="Brojstranice"/>
      </w:rPr>
      <w:fldChar w:fldCharType="end"/>
    </w:r>
  </w:p>
  <w:p w:rsidR="00775330" w:rsidRDefault="00775330">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D0374"/>
    <w:multiLevelType w:val="hybridMultilevel"/>
    <w:tmpl w:val="F146B58A"/>
    <w:lvl w:ilvl="0" w:tplc="EC7C163A">
      <w:start w:val="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044C00E4"/>
    <w:multiLevelType w:val="hybridMultilevel"/>
    <w:tmpl w:val="C6C40020"/>
    <w:lvl w:ilvl="0" w:tplc="2F46F3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49D2740"/>
    <w:multiLevelType w:val="hybridMultilevel"/>
    <w:tmpl w:val="DDDA96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5F1280F"/>
    <w:multiLevelType w:val="hybridMultilevel"/>
    <w:tmpl w:val="73563A40"/>
    <w:lvl w:ilvl="0" w:tplc="96E8DE0E">
      <w:start w:val="1"/>
      <w:numFmt w:val="decimal"/>
      <w:lvlText w:val="%1."/>
      <w:lvlJc w:val="left"/>
      <w:pPr>
        <w:ind w:left="873" w:hanging="360"/>
      </w:pPr>
      <w:rPr>
        <w:rFonts w:hint="default"/>
      </w:rPr>
    </w:lvl>
    <w:lvl w:ilvl="1" w:tplc="041A0019" w:tentative="true">
      <w:start w:val="1"/>
      <w:numFmt w:val="lowerLetter"/>
      <w:lvlText w:val="%2."/>
      <w:lvlJc w:val="left"/>
      <w:pPr>
        <w:ind w:left="1593" w:hanging="360"/>
      </w:pPr>
    </w:lvl>
    <w:lvl w:ilvl="2" w:tplc="041A001B" w:tentative="true">
      <w:start w:val="1"/>
      <w:numFmt w:val="lowerRoman"/>
      <w:lvlText w:val="%3."/>
      <w:lvlJc w:val="right"/>
      <w:pPr>
        <w:ind w:left="2313" w:hanging="180"/>
      </w:pPr>
    </w:lvl>
    <w:lvl w:ilvl="3" w:tplc="041A000F" w:tentative="true">
      <w:start w:val="1"/>
      <w:numFmt w:val="decimal"/>
      <w:lvlText w:val="%4."/>
      <w:lvlJc w:val="left"/>
      <w:pPr>
        <w:ind w:left="3033" w:hanging="360"/>
      </w:pPr>
    </w:lvl>
    <w:lvl w:ilvl="4" w:tplc="041A0019" w:tentative="true">
      <w:start w:val="1"/>
      <w:numFmt w:val="lowerLetter"/>
      <w:lvlText w:val="%5."/>
      <w:lvlJc w:val="left"/>
      <w:pPr>
        <w:ind w:left="3753" w:hanging="360"/>
      </w:pPr>
    </w:lvl>
    <w:lvl w:ilvl="5" w:tplc="041A001B" w:tentative="true">
      <w:start w:val="1"/>
      <w:numFmt w:val="lowerRoman"/>
      <w:lvlText w:val="%6."/>
      <w:lvlJc w:val="right"/>
      <w:pPr>
        <w:ind w:left="4473" w:hanging="180"/>
      </w:pPr>
    </w:lvl>
    <w:lvl w:ilvl="6" w:tplc="041A000F" w:tentative="true">
      <w:start w:val="1"/>
      <w:numFmt w:val="decimal"/>
      <w:lvlText w:val="%7."/>
      <w:lvlJc w:val="left"/>
      <w:pPr>
        <w:ind w:left="5193" w:hanging="360"/>
      </w:pPr>
    </w:lvl>
    <w:lvl w:ilvl="7" w:tplc="041A0019" w:tentative="true">
      <w:start w:val="1"/>
      <w:numFmt w:val="lowerLetter"/>
      <w:lvlText w:val="%8."/>
      <w:lvlJc w:val="left"/>
      <w:pPr>
        <w:ind w:left="5913" w:hanging="360"/>
      </w:pPr>
    </w:lvl>
    <w:lvl w:ilvl="8" w:tplc="041A001B" w:tentative="true">
      <w:start w:val="1"/>
      <w:numFmt w:val="lowerRoman"/>
      <w:lvlText w:val="%9."/>
      <w:lvlJc w:val="right"/>
      <w:pPr>
        <w:ind w:left="6633" w:hanging="180"/>
      </w:pPr>
    </w:lvl>
  </w:abstractNum>
  <w:abstractNum w:abstractNumId="4">
    <w:nsid w:val="07E62A09"/>
    <w:multiLevelType w:val="hybridMultilevel"/>
    <w:tmpl w:val="7478A3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7F15B3A"/>
    <w:multiLevelType w:val="hybridMultilevel"/>
    <w:tmpl w:val="E45C2208"/>
    <w:lvl w:ilvl="0" w:tplc="E258D6DA">
      <w:start w:val="1"/>
      <w:numFmt w:val="decimal"/>
      <w:lvlText w:val="%1."/>
      <w:lvlJc w:val="left"/>
      <w:pPr>
        <w:ind w:left="720" w:hanging="360"/>
      </w:pPr>
      <w:rPr>
        <w:rFonts w:hint="default" w:ascii="Times New Roman" w:hAnsi="Times New Roman" w:cs="Times New Roman"/>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8C11515"/>
    <w:multiLevelType w:val="hybridMultilevel"/>
    <w:tmpl w:val="EEF48D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0D3E28D6"/>
    <w:multiLevelType w:val="hybridMultilevel"/>
    <w:tmpl w:val="11D6A3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2E93095"/>
    <w:multiLevelType w:val="hybridMultilevel"/>
    <w:tmpl w:val="E6E0D690"/>
    <w:lvl w:ilvl="0" w:tplc="1482231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9">
    <w:nsid w:val="13E57ACF"/>
    <w:multiLevelType w:val="hybridMultilevel"/>
    <w:tmpl w:val="BD785B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F320936"/>
    <w:multiLevelType w:val="hybridMultilevel"/>
    <w:tmpl w:val="B0AEA55A"/>
    <w:lvl w:ilvl="0" w:tplc="31CCC052">
      <w:start w:val="1"/>
      <w:numFmt w:val="decimal"/>
      <w:lvlText w:val="%1."/>
      <w:lvlJc w:val="left"/>
      <w:pPr>
        <w:ind w:left="453" w:hanging="360"/>
      </w:pPr>
      <w:rPr>
        <w:rFonts w:hint="default"/>
      </w:rPr>
    </w:lvl>
    <w:lvl w:ilvl="1" w:tplc="041A0019" w:tentative="true">
      <w:start w:val="1"/>
      <w:numFmt w:val="lowerLetter"/>
      <w:lvlText w:val="%2."/>
      <w:lvlJc w:val="left"/>
      <w:pPr>
        <w:ind w:left="1173" w:hanging="360"/>
      </w:pPr>
    </w:lvl>
    <w:lvl w:ilvl="2" w:tplc="041A001B" w:tentative="true">
      <w:start w:val="1"/>
      <w:numFmt w:val="lowerRoman"/>
      <w:lvlText w:val="%3."/>
      <w:lvlJc w:val="right"/>
      <w:pPr>
        <w:ind w:left="1893" w:hanging="180"/>
      </w:pPr>
    </w:lvl>
    <w:lvl w:ilvl="3" w:tplc="041A000F" w:tentative="true">
      <w:start w:val="1"/>
      <w:numFmt w:val="decimal"/>
      <w:lvlText w:val="%4."/>
      <w:lvlJc w:val="left"/>
      <w:pPr>
        <w:ind w:left="2613" w:hanging="360"/>
      </w:pPr>
    </w:lvl>
    <w:lvl w:ilvl="4" w:tplc="041A0019" w:tentative="true">
      <w:start w:val="1"/>
      <w:numFmt w:val="lowerLetter"/>
      <w:lvlText w:val="%5."/>
      <w:lvlJc w:val="left"/>
      <w:pPr>
        <w:ind w:left="3333" w:hanging="360"/>
      </w:pPr>
    </w:lvl>
    <w:lvl w:ilvl="5" w:tplc="041A001B" w:tentative="true">
      <w:start w:val="1"/>
      <w:numFmt w:val="lowerRoman"/>
      <w:lvlText w:val="%6."/>
      <w:lvlJc w:val="right"/>
      <w:pPr>
        <w:ind w:left="4053" w:hanging="180"/>
      </w:pPr>
    </w:lvl>
    <w:lvl w:ilvl="6" w:tplc="041A000F" w:tentative="true">
      <w:start w:val="1"/>
      <w:numFmt w:val="decimal"/>
      <w:lvlText w:val="%7."/>
      <w:lvlJc w:val="left"/>
      <w:pPr>
        <w:ind w:left="4773" w:hanging="360"/>
      </w:pPr>
    </w:lvl>
    <w:lvl w:ilvl="7" w:tplc="041A0019" w:tentative="true">
      <w:start w:val="1"/>
      <w:numFmt w:val="lowerLetter"/>
      <w:lvlText w:val="%8."/>
      <w:lvlJc w:val="left"/>
      <w:pPr>
        <w:ind w:left="5493" w:hanging="360"/>
      </w:pPr>
    </w:lvl>
    <w:lvl w:ilvl="8" w:tplc="041A001B" w:tentative="true">
      <w:start w:val="1"/>
      <w:numFmt w:val="lowerRoman"/>
      <w:lvlText w:val="%9."/>
      <w:lvlJc w:val="right"/>
      <w:pPr>
        <w:ind w:left="6213" w:hanging="180"/>
      </w:pPr>
    </w:lvl>
  </w:abstractNum>
  <w:abstractNum w:abstractNumId="11">
    <w:nsid w:val="1FCF1020"/>
    <w:multiLevelType w:val="hybridMultilevel"/>
    <w:tmpl w:val="71EE2A96"/>
    <w:lvl w:ilvl="0" w:tplc="DE9473A8">
      <w:start w:val="1"/>
      <w:numFmt w:val="decimal"/>
      <w:lvlText w:val="%1."/>
      <w:lvlJc w:val="left"/>
      <w:pPr>
        <w:ind w:left="600" w:hanging="360"/>
      </w:pPr>
      <w:rPr>
        <w:rFonts w:hint="default"/>
      </w:rPr>
    </w:lvl>
    <w:lvl w:ilvl="1" w:tplc="041A0019" w:tentative="true">
      <w:start w:val="1"/>
      <w:numFmt w:val="lowerLetter"/>
      <w:lvlText w:val="%2."/>
      <w:lvlJc w:val="left"/>
      <w:pPr>
        <w:ind w:left="1320" w:hanging="360"/>
      </w:pPr>
    </w:lvl>
    <w:lvl w:ilvl="2" w:tplc="041A001B" w:tentative="true">
      <w:start w:val="1"/>
      <w:numFmt w:val="lowerRoman"/>
      <w:lvlText w:val="%3."/>
      <w:lvlJc w:val="right"/>
      <w:pPr>
        <w:ind w:left="2040" w:hanging="180"/>
      </w:pPr>
    </w:lvl>
    <w:lvl w:ilvl="3" w:tplc="041A000F" w:tentative="true">
      <w:start w:val="1"/>
      <w:numFmt w:val="decimal"/>
      <w:lvlText w:val="%4."/>
      <w:lvlJc w:val="left"/>
      <w:pPr>
        <w:ind w:left="2760" w:hanging="360"/>
      </w:pPr>
    </w:lvl>
    <w:lvl w:ilvl="4" w:tplc="041A0019" w:tentative="true">
      <w:start w:val="1"/>
      <w:numFmt w:val="lowerLetter"/>
      <w:lvlText w:val="%5."/>
      <w:lvlJc w:val="left"/>
      <w:pPr>
        <w:ind w:left="3480" w:hanging="360"/>
      </w:pPr>
    </w:lvl>
    <w:lvl w:ilvl="5" w:tplc="041A001B" w:tentative="true">
      <w:start w:val="1"/>
      <w:numFmt w:val="lowerRoman"/>
      <w:lvlText w:val="%6."/>
      <w:lvlJc w:val="right"/>
      <w:pPr>
        <w:ind w:left="4200" w:hanging="180"/>
      </w:pPr>
    </w:lvl>
    <w:lvl w:ilvl="6" w:tplc="041A000F" w:tentative="true">
      <w:start w:val="1"/>
      <w:numFmt w:val="decimal"/>
      <w:lvlText w:val="%7."/>
      <w:lvlJc w:val="left"/>
      <w:pPr>
        <w:ind w:left="4920" w:hanging="360"/>
      </w:pPr>
    </w:lvl>
    <w:lvl w:ilvl="7" w:tplc="041A0019" w:tentative="true">
      <w:start w:val="1"/>
      <w:numFmt w:val="lowerLetter"/>
      <w:lvlText w:val="%8."/>
      <w:lvlJc w:val="left"/>
      <w:pPr>
        <w:ind w:left="5640" w:hanging="360"/>
      </w:pPr>
    </w:lvl>
    <w:lvl w:ilvl="8" w:tplc="041A001B" w:tentative="true">
      <w:start w:val="1"/>
      <w:numFmt w:val="lowerRoman"/>
      <w:lvlText w:val="%9."/>
      <w:lvlJc w:val="right"/>
      <w:pPr>
        <w:ind w:left="6360" w:hanging="180"/>
      </w:pPr>
    </w:lvl>
  </w:abstractNum>
  <w:abstractNum w:abstractNumId="12">
    <w:nsid w:val="23EE0A56"/>
    <w:multiLevelType w:val="hybridMultilevel"/>
    <w:tmpl w:val="B7CA3F8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8406A47"/>
    <w:multiLevelType w:val="hybridMultilevel"/>
    <w:tmpl w:val="8F38D162"/>
    <w:lvl w:ilvl="0" w:tplc="4634CFB2">
      <w:start w:val="1"/>
      <w:numFmt w:val="bullet"/>
      <w:lvlText w:val="-"/>
      <w:lvlJc w:val="left"/>
      <w:pPr>
        <w:tabs>
          <w:tab w:val="num" w:pos="1065"/>
        </w:tabs>
        <w:ind w:left="1065" w:hanging="360"/>
      </w:pPr>
      <w:rPr>
        <w:rFonts w:hint="default" w:ascii="Times New Roman" w:hAnsi="Times New Roman" w:eastAsia="Times New Roman" w:cs="Times New Roman"/>
      </w:rPr>
    </w:lvl>
    <w:lvl w:ilvl="1" w:tplc="041A0003">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4">
    <w:nsid w:val="2B3A7E03"/>
    <w:multiLevelType w:val="hybridMultilevel"/>
    <w:tmpl w:val="F4BC8A6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34353F3"/>
    <w:multiLevelType w:val="hybridMultilevel"/>
    <w:tmpl w:val="7F58CD0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45726A7"/>
    <w:multiLevelType w:val="hybridMultilevel"/>
    <w:tmpl w:val="9CA8451A"/>
    <w:lvl w:ilvl="0" w:tplc="041A000F">
      <w:start w:val="1"/>
      <w:numFmt w:val="decimal"/>
      <w:lvlText w:val="%1."/>
      <w:lvlJc w:val="left"/>
      <w:pPr>
        <w:ind w:left="720" w:hanging="360"/>
      </w:pPr>
      <w:rPr>
        <w:rFonts w:hint="default"/>
        <w:b w:val="false"/>
        <w:u w:val="non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60C3126"/>
    <w:multiLevelType w:val="hybridMultilevel"/>
    <w:tmpl w:val="9F7C0884"/>
    <w:lvl w:ilvl="0" w:tplc="2990F8A2">
      <w:start w:val="1"/>
      <w:numFmt w:val="decimal"/>
      <w:lvlText w:val="%1."/>
      <w:lvlJc w:val="left"/>
      <w:pPr>
        <w:ind w:left="720" w:hanging="360"/>
      </w:pPr>
      <w:rPr>
        <w:rFonts w:hint="default" w:ascii="Times New Roman" w:hAnsi="Times New Roman" w:cs="Times New Roman"/>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7CA6DDF"/>
    <w:multiLevelType w:val="hybridMultilevel"/>
    <w:tmpl w:val="8D06B09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9FE13E0"/>
    <w:multiLevelType w:val="hybridMultilevel"/>
    <w:tmpl w:val="8F1A5EB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B5A1CD3"/>
    <w:multiLevelType w:val="hybridMultilevel"/>
    <w:tmpl w:val="8BE665CA"/>
    <w:lvl w:ilvl="0" w:tplc="FB3E0776">
      <w:numFmt w:val="bullet"/>
      <w:lvlText w:val=""/>
      <w:lvlJc w:val="left"/>
      <w:pPr>
        <w:ind w:left="720" w:hanging="360"/>
      </w:pPr>
      <w:rPr>
        <w:rFonts w:hint="default" w:ascii="Symbol" w:hAnsi="Symbol" w:eastAsia="Calibri" w:cs="Times New Roman"/>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21">
    <w:nsid w:val="3C670D20"/>
    <w:multiLevelType w:val="hybridMultilevel"/>
    <w:tmpl w:val="0890D548"/>
    <w:lvl w:ilvl="0" w:tplc="95264CFE">
      <w:start w:val="1"/>
      <w:numFmt w:val="decimal"/>
      <w:lvlText w:val="%1."/>
      <w:lvlJc w:val="left"/>
      <w:pPr>
        <w:ind w:left="453" w:hanging="360"/>
      </w:pPr>
      <w:rPr>
        <w:rFonts w:hint="default"/>
      </w:rPr>
    </w:lvl>
    <w:lvl w:ilvl="1" w:tplc="041A0019" w:tentative="true">
      <w:start w:val="1"/>
      <w:numFmt w:val="lowerLetter"/>
      <w:lvlText w:val="%2."/>
      <w:lvlJc w:val="left"/>
      <w:pPr>
        <w:ind w:left="1173" w:hanging="360"/>
      </w:pPr>
    </w:lvl>
    <w:lvl w:ilvl="2" w:tplc="041A001B" w:tentative="true">
      <w:start w:val="1"/>
      <w:numFmt w:val="lowerRoman"/>
      <w:lvlText w:val="%3."/>
      <w:lvlJc w:val="right"/>
      <w:pPr>
        <w:ind w:left="1893" w:hanging="180"/>
      </w:pPr>
    </w:lvl>
    <w:lvl w:ilvl="3" w:tplc="041A000F" w:tentative="true">
      <w:start w:val="1"/>
      <w:numFmt w:val="decimal"/>
      <w:lvlText w:val="%4."/>
      <w:lvlJc w:val="left"/>
      <w:pPr>
        <w:ind w:left="2613" w:hanging="360"/>
      </w:pPr>
    </w:lvl>
    <w:lvl w:ilvl="4" w:tplc="041A0019" w:tentative="true">
      <w:start w:val="1"/>
      <w:numFmt w:val="lowerLetter"/>
      <w:lvlText w:val="%5."/>
      <w:lvlJc w:val="left"/>
      <w:pPr>
        <w:ind w:left="3333" w:hanging="360"/>
      </w:pPr>
    </w:lvl>
    <w:lvl w:ilvl="5" w:tplc="041A001B" w:tentative="true">
      <w:start w:val="1"/>
      <w:numFmt w:val="lowerRoman"/>
      <w:lvlText w:val="%6."/>
      <w:lvlJc w:val="right"/>
      <w:pPr>
        <w:ind w:left="4053" w:hanging="180"/>
      </w:pPr>
    </w:lvl>
    <w:lvl w:ilvl="6" w:tplc="041A000F" w:tentative="true">
      <w:start w:val="1"/>
      <w:numFmt w:val="decimal"/>
      <w:lvlText w:val="%7."/>
      <w:lvlJc w:val="left"/>
      <w:pPr>
        <w:ind w:left="4773" w:hanging="360"/>
      </w:pPr>
    </w:lvl>
    <w:lvl w:ilvl="7" w:tplc="041A0019" w:tentative="true">
      <w:start w:val="1"/>
      <w:numFmt w:val="lowerLetter"/>
      <w:lvlText w:val="%8."/>
      <w:lvlJc w:val="left"/>
      <w:pPr>
        <w:ind w:left="5493" w:hanging="360"/>
      </w:pPr>
    </w:lvl>
    <w:lvl w:ilvl="8" w:tplc="041A001B" w:tentative="true">
      <w:start w:val="1"/>
      <w:numFmt w:val="lowerRoman"/>
      <w:lvlText w:val="%9."/>
      <w:lvlJc w:val="right"/>
      <w:pPr>
        <w:ind w:left="6213" w:hanging="180"/>
      </w:pPr>
    </w:lvl>
  </w:abstractNum>
  <w:abstractNum w:abstractNumId="22">
    <w:nsid w:val="3F514B1A"/>
    <w:multiLevelType w:val="hybridMultilevel"/>
    <w:tmpl w:val="46664B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32523AD"/>
    <w:multiLevelType w:val="hybridMultilevel"/>
    <w:tmpl w:val="3CBA188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4826F9F"/>
    <w:multiLevelType w:val="hybridMultilevel"/>
    <w:tmpl w:val="E6168EE6"/>
    <w:lvl w:ilvl="0" w:tplc="796C95AE">
      <w:start w:val="1"/>
      <w:numFmt w:val="decimal"/>
      <w:lvlText w:val="%1."/>
      <w:lvlJc w:val="left"/>
      <w:pPr>
        <w:ind w:left="1653" w:hanging="945"/>
      </w:pPr>
      <w:rPr>
        <w:rFonts w:ascii="Times New Roman" w:hAnsi="Times New Roman" w:eastAsia="Times New Roman" w:cs="Times New Roman"/>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5">
    <w:nsid w:val="46D232D9"/>
    <w:multiLevelType w:val="hybridMultilevel"/>
    <w:tmpl w:val="D7046C2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6F55BDC"/>
    <w:multiLevelType w:val="hybridMultilevel"/>
    <w:tmpl w:val="C3B21F2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CAE7378"/>
    <w:multiLevelType w:val="hybridMultilevel"/>
    <w:tmpl w:val="AC106616"/>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4D700A66"/>
    <w:multiLevelType w:val="hybridMultilevel"/>
    <w:tmpl w:val="4B521E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4D811C9C"/>
    <w:multiLevelType w:val="hybridMultilevel"/>
    <w:tmpl w:val="AC106616"/>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4FD31006"/>
    <w:multiLevelType w:val="hybridMultilevel"/>
    <w:tmpl w:val="B71E89E0"/>
    <w:lvl w:ilvl="0" w:tplc="A91047F4">
      <w:numFmt w:val="bullet"/>
      <w:lvlText w:val=""/>
      <w:lvlJc w:val="left"/>
      <w:pPr>
        <w:ind w:left="720" w:hanging="360"/>
      </w:pPr>
      <w:rPr>
        <w:rFonts w:hint="default" w:ascii="Symbol" w:hAnsi="Symbol" w:eastAsia="Calibri" w:cs="Times New Roman"/>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31">
    <w:nsid w:val="539D7D63"/>
    <w:multiLevelType w:val="hybridMultilevel"/>
    <w:tmpl w:val="E07EEFC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54993045"/>
    <w:multiLevelType w:val="hybridMultilevel"/>
    <w:tmpl w:val="30442BF2"/>
    <w:lvl w:ilvl="0" w:tplc="F6083178">
      <w:start w:val="18"/>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3">
    <w:nsid w:val="56FF383C"/>
    <w:multiLevelType w:val="hybridMultilevel"/>
    <w:tmpl w:val="84A096E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5DA1414A"/>
    <w:multiLevelType w:val="hybridMultilevel"/>
    <w:tmpl w:val="E7B6D95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65A56C1"/>
    <w:multiLevelType w:val="hybridMultilevel"/>
    <w:tmpl w:val="EE2A7D18"/>
    <w:lvl w:ilvl="0" w:tplc="E0943E0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6">
    <w:nsid w:val="69B45BCC"/>
    <w:multiLevelType w:val="hybridMultilevel"/>
    <w:tmpl w:val="AC106616"/>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6AFB5CD3"/>
    <w:multiLevelType w:val="hybridMultilevel"/>
    <w:tmpl w:val="C3BEC748"/>
    <w:lvl w:ilvl="0" w:tplc="11C29968">
      <w:start w:val="1"/>
      <w:numFmt w:val="decimal"/>
      <w:lvlText w:val="%1."/>
      <w:lvlJc w:val="left"/>
      <w:pPr>
        <w:ind w:left="453" w:hanging="360"/>
      </w:pPr>
      <w:rPr>
        <w:rFonts w:hint="default"/>
      </w:rPr>
    </w:lvl>
    <w:lvl w:ilvl="1" w:tplc="041A0019" w:tentative="true">
      <w:start w:val="1"/>
      <w:numFmt w:val="lowerLetter"/>
      <w:lvlText w:val="%2."/>
      <w:lvlJc w:val="left"/>
      <w:pPr>
        <w:ind w:left="1173" w:hanging="360"/>
      </w:pPr>
    </w:lvl>
    <w:lvl w:ilvl="2" w:tplc="041A001B" w:tentative="true">
      <w:start w:val="1"/>
      <w:numFmt w:val="lowerRoman"/>
      <w:lvlText w:val="%3."/>
      <w:lvlJc w:val="right"/>
      <w:pPr>
        <w:ind w:left="1893" w:hanging="180"/>
      </w:pPr>
    </w:lvl>
    <w:lvl w:ilvl="3" w:tplc="041A000F" w:tentative="true">
      <w:start w:val="1"/>
      <w:numFmt w:val="decimal"/>
      <w:lvlText w:val="%4."/>
      <w:lvlJc w:val="left"/>
      <w:pPr>
        <w:ind w:left="2613" w:hanging="360"/>
      </w:pPr>
    </w:lvl>
    <w:lvl w:ilvl="4" w:tplc="041A0019" w:tentative="true">
      <w:start w:val="1"/>
      <w:numFmt w:val="lowerLetter"/>
      <w:lvlText w:val="%5."/>
      <w:lvlJc w:val="left"/>
      <w:pPr>
        <w:ind w:left="3333" w:hanging="360"/>
      </w:pPr>
    </w:lvl>
    <w:lvl w:ilvl="5" w:tplc="041A001B" w:tentative="true">
      <w:start w:val="1"/>
      <w:numFmt w:val="lowerRoman"/>
      <w:lvlText w:val="%6."/>
      <w:lvlJc w:val="right"/>
      <w:pPr>
        <w:ind w:left="4053" w:hanging="180"/>
      </w:pPr>
    </w:lvl>
    <w:lvl w:ilvl="6" w:tplc="041A000F" w:tentative="true">
      <w:start w:val="1"/>
      <w:numFmt w:val="decimal"/>
      <w:lvlText w:val="%7."/>
      <w:lvlJc w:val="left"/>
      <w:pPr>
        <w:ind w:left="4773" w:hanging="360"/>
      </w:pPr>
    </w:lvl>
    <w:lvl w:ilvl="7" w:tplc="041A0019" w:tentative="true">
      <w:start w:val="1"/>
      <w:numFmt w:val="lowerLetter"/>
      <w:lvlText w:val="%8."/>
      <w:lvlJc w:val="left"/>
      <w:pPr>
        <w:ind w:left="5493" w:hanging="360"/>
      </w:pPr>
    </w:lvl>
    <w:lvl w:ilvl="8" w:tplc="041A001B" w:tentative="true">
      <w:start w:val="1"/>
      <w:numFmt w:val="lowerRoman"/>
      <w:lvlText w:val="%9."/>
      <w:lvlJc w:val="right"/>
      <w:pPr>
        <w:ind w:left="6213" w:hanging="180"/>
      </w:pPr>
    </w:lvl>
  </w:abstractNum>
  <w:abstractNum w:abstractNumId="38">
    <w:nsid w:val="6CC21F3E"/>
    <w:multiLevelType w:val="hybridMultilevel"/>
    <w:tmpl w:val="31A4B910"/>
    <w:lvl w:ilvl="0" w:tplc="3B8CCEA6">
      <w:start w:val="1"/>
      <w:numFmt w:val="decimal"/>
      <w:lvlText w:val="%1."/>
      <w:lvlJc w:val="left"/>
      <w:pPr>
        <w:ind w:left="720" w:hanging="360"/>
      </w:pPr>
      <w:rPr>
        <w:rFonts w:hint="default"/>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6D1C1A7D"/>
    <w:multiLevelType w:val="hybridMultilevel"/>
    <w:tmpl w:val="AF34FAC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6D4C392C"/>
    <w:multiLevelType w:val="hybridMultilevel"/>
    <w:tmpl w:val="40D6A9D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6E9B0268"/>
    <w:multiLevelType w:val="hybridMultilevel"/>
    <w:tmpl w:val="246824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2">
    <w:nsid w:val="7558071B"/>
    <w:multiLevelType w:val="hybridMultilevel"/>
    <w:tmpl w:val="8C30A5D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75C734B9"/>
    <w:multiLevelType w:val="hybridMultilevel"/>
    <w:tmpl w:val="31DE88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4">
    <w:nsid w:val="78F76B4A"/>
    <w:multiLevelType w:val="hybridMultilevel"/>
    <w:tmpl w:val="A936314A"/>
    <w:lvl w:ilvl="0" w:tplc="3E68734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5">
    <w:nsid w:val="7B1C3EE6"/>
    <w:multiLevelType w:val="hybridMultilevel"/>
    <w:tmpl w:val="C2D280FA"/>
    <w:lvl w:ilvl="0" w:tplc="A128F648">
      <w:start w:val="15"/>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6">
    <w:nsid w:val="7BAF4C66"/>
    <w:multiLevelType w:val="hybridMultilevel"/>
    <w:tmpl w:val="BA84E234"/>
    <w:lvl w:ilvl="0" w:tplc="E31C4D88">
      <w:start w:val="1"/>
      <w:numFmt w:val="decimal"/>
      <w:lvlText w:val="%1."/>
      <w:lvlJc w:val="left"/>
      <w:pPr>
        <w:ind w:left="1080" w:hanging="360"/>
      </w:pPr>
      <w:rPr>
        <w:rFonts w:hint="default"/>
        <w:sz w:val="24"/>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8"/>
  </w:num>
  <w:num w:numId="2">
    <w:abstractNumId w:val="0"/>
  </w:num>
  <w:num w:numId="3">
    <w:abstractNumId w:val="32"/>
  </w:num>
  <w:num w:numId="4">
    <w:abstractNumId w:val="45"/>
  </w:num>
  <w:num w:numId="5">
    <w:abstractNumId w:val="13"/>
  </w:num>
  <w:num w:numId="6">
    <w:abstractNumId w:val="27"/>
  </w:num>
  <w:num w:numId="7">
    <w:abstractNumId w:val="36"/>
  </w:num>
  <w:num w:numId="8">
    <w:abstractNumId w:val="29"/>
  </w:num>
  <w:num w:numId="9">
    <w:abstractNumId w:val="37"/>
  </w:num>
  <w:num w:numId="10">
    <w:abstractNumId w:val="21"/>
  </w:num>
  <w:num w:numId="11">
    <w:abstractNumId w:val="3"/>
  </w:num>
  <w:num w:numId="12">
    <w:abstractNumId w:val="22"/>
  </w:num>
  <w:num w:numId="13">
    <w:abstractNumId w:val="11"/>
  </w:num>
  <w:num w:numId="14">
    <w:abstractNumId w:val="23"/>
  </w:num>
  <w:num w:numId="15">
    <w:abstractNumId w:val="40"/>
  </w:num>
  <w:num w:numId="16">
    <w:abstractNumId w:val="9"/>
  </w:num>
  <w:num w:numId="17">
    <w:abstractNumId w:val="16"/>
  </w:num>
  <w:num w:numId="18">
    <w:abstractNumId w:val="25"/>
  </w:num>
  <w:num w:numId="19">
    <w:abstractNumId w:val="26"/>
  </w:num>
  <w:num w:numId="20">
    <w:abstractNumId w:val="10"/>
  </w:num>
  <w:num w:numId="21">
    <w:abstractNumId w:val="18"/>
  </w:num>
  <w:num w:numId="22">
    <w:abstractNumId w:val="31"/>
  </w:num>
  <w:num w:numId="23">
    <w:abstractNumId w:val="19"/>
  </w:num>
  <w:num w:numId="24">
    <w:abstractNumId w:val="15"/>
  </w:num>
  <w:num w:numId="25">
    <w:abstractNumId w:val="42"/>
  </w:num>
  <w:num w:numId="26">
    <w:abstractNumId w:val="14"/>
  </w:num>
  <w:num w:numId="27">
    <w:abstractNumId w:val="7"/>
  </w:num>
  <w:num w:numId="28">
    <w:abstractNumId w:val="24"/>
  </w:num>
  <w:num w:numId="29">
    <w:abstractNumId w:val="2"/>
  </w:num>
  <w:num w:numId="30">
    <w:abstractNumId w:val="4"/>
  </w:num>
  <w:num w:numId="31">
    <w:abstractNumId w:val="44"/>
  </w:num>
  <w:num w:numId="32">
    <w:abstractNumId w:val="43"/>
  </w:num>
  <w:num w:numId="33">
    <w:abstractNumId w:val="17"/>
  </w:num>
  <w:num w:numId="34">
    <w:abstractNumId w:val="5"/>
  </w:num>
  <w:num w:numId="35">
    <w:abstractNumId w:val="28"/>
  </w:num>
  <w:num w:numId="36">
    <w:abstractNumId w:val="34"/>
  </w:num>
  <w:num w:numId="37">
    <w:abstractNumId w:val="6"/>
  </w:num>
  <w:num w:numId="38">
    <w:abstractNumId w:val="35"/>
  </w:num>
  <w:num w:numId="39">
    <w:abstractNumId w:val="41"/>
  </w:num>
  <w:num w:numId="40">
    <w:abstractNumId w:val="38"/>
  </w:num>
  <w:num w:numId="41">
    <w:abstractNumId w:val="39"/>
  </w:num>
  <w:num w:numId="42">
    <w:abstractNumId w:val="46"/>
  </w:num>
  <w:num w:numId="43">
    <w:abstractNumId w:val="12"/>
  </w:num>
  <w:num w:numId="44">
    <w:abstractNumId w:val="1"/>
  </w:num>
  <w:num w:numId="45">
    <w:abstractNumId w:val="20"/>
  </w:num>
  <w:num w:numId="46">
    <w:abstractNumId w:val="30"/>
  </w:num>
  <w:num w:numId="47">
    <w:abstractNumId w:val="3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hideSpellingErrors/>
  <w:attachedTemplate r:id="rId1"/>
  <w:stylePaneFormatFilter w:val="3F01"/>
  <w:defaultTabStop w:val="708"/>
  <w:hyphenationZone w:val="425"/>
  <w:characterSpacingControl w:val="doNotCompress"/>
  <w:hdrShapeDefaults>
    <o:shapedefaults spidmax="1228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633"/>
    <w:rsid w:val="0000153C"/>
    <w:rsid w:val="00002C22"/>
    <w:rsid w:val="00004016"/>
    <w:rsid w:val="000130DE"/>
    <w:rsid w:val="00017D6D"/>
    <w:rsid w:val="00025757"/>
    <w:rsid w:val="00026C71"/>
    <w:rsid w:val="00030195"/>
    <w:rsid w:val="00037DB9"/>
    <w:rsid w:val="000400C1"/>
    <w:rsid w:val="00041D05"/>
    <w:rsid w:val="00041FAC"/>
    <w:rsid w:val="00042277"/>
    <w:rsid w:val="00042F63"/>
    <w:rsid w:val="0004394E"/>
    <w:rsid w:val="00046B37"/>
    <w:rsid w:val="000560A4"/>
    <w:rsid w:val="00060EBF"/>
    <w:rsid w:val="0006434A"/>
    <w:rsid w:val="000661CF"/>
    <w:rsid w:val="00072DBC"/>
    <w:rsid w:val="00075F74"/>
    <w:rsid w:val="00077245"/>
    <w:rsid w:val="000932DA"/>
    <w:rsid w:val="0009772D"/>
    <w:rsid w:val="000A00B3"/>
    <w:rsid w:val="000A274C"/>
    <w:rsid w:val="000A6B4D"/>
    <w:rsid w:val="000B4E5A"/>
    <w:rsid w:val="000B50E9"/>
    <w:rsid w:val="000C0A86"/>
    <w:rsid w:val="000C0DF0"/>
    <w:rsid w:val="000C12D3"/>
    <w:rsid w:val="000C323D"/>
    <w:rsid w:val="000C3592"/>
    <w:rsid w:val="000C51EB"/>
    <w:rsid w:val="000D207F"/>
    <w:rsid w:val="000D2D2E"/>
    <w:rsid w:val="000E5F75"/>
    <w:rsid w:val="000F51CD"/>
    <w:rsid w:val="001017C0"/>
    <w:rsid w:val="00102B4A"/>
    <w:rsid w:val="00103733"/>
    <w:rsid w:val="00117E81"/>
    <w:rsid w:val="00130FB0"/>
    <w:rsid w:val="00154087"/>
    <w:rsid w:val="00156571"/>
    <w:rsid w:val="00160063"/>
    <w:rsid w:val="00161307"/>
    <w:rsid w:val="001642ED"/>
    <w:rsid w:val="00165FB1"/>
    <w:rsid w:val="001661F8"/>
    <w:rsid w:val="001707A3"/>
    <w:rsid w:val="00172A67"/>
    <w:rsid w:val="001747DA"/>
    <w:rsid w:val="001766B7"/>
    <w:rsid w:val="001770C9"/>
    <w:rsid w:val="001847CE"/>
    <w:rsid w:val="001904B1"/>
    <w:rsid w:val="00191A1C"/>
    <w:rsid w:val="001928DA"/>
    <w:rsid w:val="00196FD2"/>
    <w:rsid w:val="001A408D"/>
    <w:rsid w:val="001A7704"/>
    <w:rsid w:val="001B6DCC"/>
    <w:rsid w:val="001C1ED5"/>
    <w:rsid w:val="001C6FB6"/>
    <w:rsid w:val="001D023E"/>
    <w:rsid w:val="001D6D22"/>
    <w:rsid w:val="001D76D9"/>
    <w:rsid w:val="001F03EF"/>
    <w:rsid w:val="001F15FB"/>
    <w:rsid w:val="001F24E1"/>
    <w:rsid w:val="001F6090"/>
    <w:rsid w:val="001F7B78"/>
    <w:rsid w:val="0020121A"/>
    <w:rsid w:val="002056DD"/>
    <w:rsid w:val="002075AA"/>
    <w:rsid w:val="00211716"/>
    <w:rsid w:val="0021231E"/>
    <w:rsid w:val="00217F7F"/>
    <w:rsid w:val="00222CC9"/>
    <w:rsid w:val="00223D88"/>
    <w:rsid w:val="00225B28"/>
    <w:rsid w:val="00226885"/>
    <w:rsid w:val="002312E1"/>
    <w:rsid w:val="0023676E"/>
    <w:rsid w:val="002377C0"/>
    <w:rsid w:val="00237F56"/>
    <w:rsid w:val="00244ECC"/>
    <w:rsid w:val="0024770A"/>
    <w:rsid w:val="002553A1"/>
    <w:rsid w:val="00257E8B"/>
    <w:rsid w:val="0026617F"/>
    <w:rsid w:val="002763C6"/>
    <w:rsid w:val="00280BF6"/>
    <w:rsid w:val="002909E7"/>
    <w:rsid w:val="00290E74"/>
    <w:rsid w:val="00292FC1"/>
    <w:rsid w:val="002A3111"/>
    <w:rsid w:val="002C2F2D"/>
    <w:rsid w:val="002C538E"/>
    <w:rsid w:val="002D3E37"/>
    <w:rsid w:val="002E0A7A"/>
    <w:rsid w:val="002E1246"/>
    <w:rsid w:val="002E1EFE"/>
    <w:rsid w:val="002E208F"/>
    <w:rsid w:val="002F3D94"/>
    <w:rsid w:val="002F5152"/>
    <w:rsid w:val="0030259B"/>
    <w:rsid w:val="00302F54"/>
    <w:rsid w:val="003059BF"/>
    <w:rsid w:val="00305F99"/>
    <w:rsid w:val="00307F48"/>
    <w:rsid w:val="003179EE"/>
    <w:rsid w:val="0032100A"/>
    <w:rsid w:val="0032367C"/>
    <w:rsid w:val="0032792D"/>
    <w:rsid w:val="003306DC"/>
    <w:rsid w:val="00333277"/>
    <w:rsid w:val="0033409A"/>
    <w:rsid w:val="003438AD"/>
    <w:rsid w:val="00347FC4"/>
    <w:rsid w:val="00351A1E"/>
    <w:rsid w:val="0035766C"/>
    <w:rsid w:val="003656AE"/>
    <w:rsid w:val="0036575E"/>
    <w:rsid w:val="00367A22"/>
    <w:rsid w:val="00374D2D"/>
    <w:rsid w:val="0037525E"/>
    <w:rsid w:val="00377EBC"/>
    <w:rsid w:val="0038000D"/>
    <w:rsid w:val="00381AFE"/>
    <w:rsid w:val="00383457"/>
    <w:rsid w:val="00383693"/>
    <w:rsid w:val="00387DA1"/>
    <w:rsid w:val="0039628B"/>
    <w:rsid w:val="003B2154"/>
    <w:rsid w:val="003C1E4A"/>
    <w:rsid w:val="003C2CA1"/>
    <w:rsid w:val="003C3F19"/>
    <w:rsid w:val="003C53C8"/>
    <w:rsid w:val="003C6D05"/>
    <w:rsid w:val="003D2FAE"/>
    <w:rsid w:val="003D5082"/>
    <w:rsid w:val="003D5472"/>
    <w:rsid w:val="003D7FA4"/>
    <w:rsid w:val="003E23C4"/>
    <w:rsid w:val="003F0E63"/>
    <w:rsid w:val="003F1944"/>
    <w:rsid w:val="003F1EB9"/>
    <w:rsid w:val="003F2774"/>
    <w:rsid w:val="0040029C"/>
    <w:rsid w:val="00400C68"/>
    <w:rsid w:val="0040222A"/>
    <w:rsid w:val="00403408"/>
    <w:rsid w:val="0040631A"/>
    <w:rsid w:val="00406A68"/>
    <w:rsid w:val="0041009B"/>
    <w:rsid w:val="004112CB"/>
    <w:rsid w:val="00415FA7"/>
    <w:rsid w:val="00417351"/>
    <w:rsid w:val="00425082"/>
    <w:rsid w:val="0042650E"/>
    <w:rsid w:val="00427122"/>
    <w:rsid w:val="0042774A"/>
    <w:rsid w:val="00432153"/>
    <w:rsid w:val="004323DF"/>
    <w:rsid w:val="00433642"/>
    <w:rsid w:val="004336E2"/>
    <w:rsid w:val="00436A02"/>
    <w:rsid w:val="00436B4C"/>
    <w:rsid w:val="00437463"/>
    <w:rsid w:val="00437823"/>
    <w:rsid w:val="00440B6D"/>
    <w:rsid w:val="00451904"/>
    <w:rsid w:val="00453877"/>
    <w:rsid w:val="0045397B"/>
    <w:rsid w:val="00466BA4"/>
    <w:rsid w:val="004670DE"/>
    <w:rsid w:val="0047223B"/>
    <w:rsid w:val="00480AB3"/>
    <w:rsid w:val="00481A48"/>
    <w:rsid w:val="004954ED"/>
    <w:rsid w:val="0049786B"/>
    <w:rsid w:val="004A1B5E"/>
    <w:rsid w:val="004A2167"/>
    <w:rsid w:val="004B312B"/>
    <w:rsid w:val="004B4166"/>
    <w:rsid w:val="004C2985"/>
    <w:rsid w:val="004C2FD7"/>
    <w:rsid w:val="004C576F"/>
    <w:rsid w:val="004D2BCE"/>
    <w:rsid w:val="004D64CB"/>
    <w:rsid w:val="004D6EE4"/>
    <w:rsid w:val="004E2883"/>
    <w:rsid w:val="004E3892"/>
    <w:rsid w:val="004E569D"/>
    <w:rsid w:val="004E57A5"/>
    <w:rsid w:val="004E6599"/>
    <w:rsid w:val="004E78E8"/>
    <w:rsid w:val="005022F5"/>
    <w:rsid w:val="00503E9E"/>
    <w:rsid w:val="00512530"/>
    <w:rsid w:val="00513283"/>
    <w:rsid w:val="00522760"/>
    <w:rsid w:val="00533B1A"/>
    <w:rsid w:val="005345B3"/>
    <w:rsid w:val="00534B8B"/>
    <w:rsid w:val="005402A6"/>
    <w:rsid w:val="00543EFF"/>
    <w:rsid w:val="00547A76"/>
    <w:rsid w:val="005622C5"/>
    <w:rsid w:val="00565AEB"/>
    <w:rsid w:val="00567C19"/>
    <w:rsid w:val="0057150B"/>
    <w:rsid w:val="00572D36"/>
    <w:rsid w:val="005734FF"/>
    <w:rsid w:val="00573BCD"/>
    <w:rsid w:val="0058205E"/>
    <w:rsid w:val="0058247F"/>
    <w:rsid w:val="00582F63"/>
    <w:rsid w:val="00585228"/>
    <w:rsid w:val="00596A63"/>
    <w:rsid w:val="00597D79"/>
    <w:rsid w:val="005A5F24"/>
    <w:rsid w:val="005B1212"/>
    <w:rsid w:val="005B3A55"/>
    <w:rsid w:val="005B54C6"/>
    <w:rsid w:val="005B686F"/>
    <w:rsid w:val="005C5259"/>
    <w:rsid w:val="005C5BCA"/>
    <w:rsid w:val="005C71D4"/>
    <w:rsid w:val="005D24B0"/>
    <w:rsid w:val="005D6B85"/>
    <w:rsid w:val="005E0F71"/>
    <w:rsid w:val="005E43C3"/>
    <w:rsid w:val="005E43D8"/>
    <w:rsid w:val="005E559B"/>
    <w:rsid w:val="00602501"/>
    <w:rsid w:val="00602EC5"/>
    <w:rsid w:val="006045B2"/>
    <w:rsid w:val="00604790"/>
    <w:rsid w:val="00605D27"/>
    <w:rsid w:val="00611603"/>
    <w:rsid w:val="006125BA"/>
    <w:rsid w:val="00613086"/>
    <w:rsid w:val="00630163"/>
    <w:rsid w:val="00630910"/>
    <w:rsid w:val="0063369B"/>
    <w:rsid w:val="00642F25"/>
    <w:rsid w:val="00646E91"/>
    <w:rsid w:val="00650360"/>
    <w:rsid w:val="0065107B"/>
    <w:rsid w:val="00651308"/>
    <w:rsid w:val="0065374D"/>
    <w:rsid w:val="00654848"/>
    <w:rsid w:val="00655834"/>
    <w:rsid w:val="00656B28"/>
    <w:rsid w:val="00662A60"/>
    <w:rsid w:val="00665790"/>
    <w:rsid w:val="00666038"/>
    <w:rsid w:val="00670B14"/>
    <w:rsid w:val="00672009"/>
    <w:rsid w:val="00672931"/>
    <w:rsid w:val="006757FB"/>
    <w:rsid w:val="00680084"/>
    <w:rsid w:val="00682B60"/>
    <w:rsid w:val="00683049"/>
    <w:rsid w:val="0068550F"/>
    <w:rsid w:val="00686307"/>
    <w:rsid w:val="0068764E"/>
    <w:rsid w:val="0069363C"/>
    <w:rsid w:val="00695212"/>
    <w:rsid w:val="006965A9"/>
    <w:rsid w:val="006A44F5"/>
    <w:rsid w:val="006A58F3"/>
    <w:rsid w:val="006B28AC"/>
    <w:rsid w:val="006B52F1"/>
    <w:rsid w:val="006B713A"/>
    <w:rsid w:val="006B7434"/>
    <w:rsid w:val="006B746E"/>
    <w:rsid w:val="006C6361"/>
    <w:rsid w:val="006D0287"/>
    <w:rsid w:val="006D2B6E"/>
    <w:rsid w:val="006D322B"/>
    <w:rsid w:val="006D4F06"/>
    <w:rsid w:val="006D6DD3"/>
    <w:rsid w:val="006E33AB"/>
    <w:rsid w:val="006E59CB"/>
    <w:rsid w:val="006E6122"/>
    <w:rsid w:val="006F2DA7"/>
    <w:rsid w:val="00721E7C"/>
    <w:rsid w:val="007246D2"/>
    <w:rsid w:val="00737B3C"/>
    <w:rsid w:val="007420E2"/>
    <w:rsid w:val="007466D9"/>
    <w:rsid w:val="00752A9D"/>
    <w:rsid w:val="00753969"/>
    <w:rsid w:val="00753F95"/>
    <w:rsid w:val="007576B1"/>
    <w:rsid w:val="00757C2E"/>
    <w:rsid w:val="00760199"/>
    <w:rsid w:val="00773924"/>
    <w:rsid w:val="007752FD"/>
    <w:rsid w:val="00775330"/>
    <w:rsid w:val="007824C9"/>
    <w:rsid w:val="007849D5"/>
    <w:rsid w:val="00796D0F"/>
    <w:rsid w:val="007B2B14"/>
    <w:rsid w:val="007B6FCA"/>
    <w:rsid w:val="007B775B"/>
    <w:rsid w:val="007B7D9C"/>
    <w:rsid w:val="007C0B92"/>
    <w:rsid w:val="007C0C7F"/>
    <w:rsid w:val="007C3F06"/>
    <w:rsid w:val="007D74F1"/>
    <w:rsid w:val="007E1120"/>
    <w:rsid w:val="007E1EC4"/>
    <w:rsid w:val="007E6B4C"/>
    <w:rsid w:val="007F0BFE"/>
    <w:rsid w:val="007F3312"/>
    <w:rsid w:val="008013D0"/>
    <w:rsid w:val="0082071D"/>
    <w:rsid w:val="00821AC3"/>
    <w:rsid w:val="00821E66"/>
    <w:rsid w:val="00823C28"/>
    <w:rsid w:val="00826C3C"/>
    <w:rsid w:val="0082703D"/>
    <w:rsid w:val="00833E06"/>
    <w:rsid w:val="00834F8B"/>
    <w:rsid w:val="0084384D"/>
    <w:rsid w:val="008459E3"/>
    <w:rsid w:val="00846D6C"/>
    <w:rsid w:val="00850C98"/>
    <w:rsid w:val="008530A9"/>
    <w:rsid w:val="008651B4"/>
    <w:rsid w:val="00870C4A"/>
    <w:rsid w:val="0087137B"/>
    <w:rsid w:val="00875A05"/>
    <w:rsid w:val="00875B02"/>
    <w:rsid w:val="00877B66"/>
    <w:rsid w:val="00881DAC"/>
    <w:rsid w:val="008824F9"/>
    <w:rsid w:val="00882D27"/>
    <w:rsid w:val="008910EC"/>
    <w:rsid w:val="00893242"/>
    <w:rsid w:val="0089614D"/>
    <w:rsid w:val="00897437"/>
    <w:rsid w:val="008A6FFB"/>
    <w:rsid w:val="008A7A2F"/>
    <w:rsid w:val="008B0492"/>
    <w:rsid w:val="008B3314"/>
    <w:rsid w:val="008B694D"/>
    <w:rsid w:val="008C040E"/>
    <w:rsid w:val="008C057E"/>
    <w:rsid w:val="008D2D46"/>
    <w:rsid w:val="008D40F0"/>
    <w:rsid w:val="008E00D7"/>
    <w:rsid w:val="008E34C1"/>
    <w:rsid w:val="008E54E1"/>
    <w:rsid w:val="008E6F43"/>
    <w:rsid w:val="008F0639"/>
    <w:rsid w:val="008F1A77"/>
    <w:rsid w:val="008F238D"/>
    <w:rsid w:val="008F476E"/>
    <w:rsid w:val="008F5C74"/>
    <w:rsid w:val="009005A9"/>
    <w:rsid w:val="0090272A"/>
    <w:rsid w:val="0091272D"/>
    <w:rsid w:val="00914535"/>
    <w:rsid w:val="009220A5"/>
    <w:rsid w:val="00924675"/>
    <w:rsid w:val="00931897"/>
    <w:rsid w:val="00943F51"/>
    <w:rsid w:val="00955811"/>
    <w:rsid w:val="00956B8E"/>
    <w:rsid w:val="00963265"/>
    <w:rsid w:val="0096412F"/>
    <w:rsid w:val="00966D14"/>
    <w:rsid w:val="00970258"/>
    <w:rsid w:val="00974A1F"/>
    <w:rsid w:val="009827A8"/>
    <w:rsid w:val="0098376B"/>
    <w:rsid w:val="0098510E"/>
    <w:rsid w:val="0099499D"/>
    <w:rsid w:val="009956F9"/>
    <w:rsid w:val="00997216"/>
    <w:rsid w:val="00997450"/>
    <w:rsid w:val="00997EA2"/>
    <w:rsid w:val="009A55DF"/>
    <w:rsid w:val="009A6E96"/>
    <w:rsid w:val="009B194E"/>
    <w:rsid w:val="009B4BFE"/>
    <w:rsid w:val="009B5DE7"/>
    <w:rsid w:val="009B7FA6"/>
    <w:rsid w:val="009C52CD"/>
    <w:rsid w:val="009D0E13"/>
    <w:rsid w:val="009D16A7"/>
    <w:rsid w:val="009D536D"/>
    <w:rsid w:val="009D7A1E"/>
    <w:rsid w:val="009E124C"/>
    <w:rsid w:val="009E17C5"/>
    <w:rsid w:val="009E2810"/>
    <w:rsid w:val="009E3C02"/>
    <w:rsid w:val="009F0005"/>
    <w:rsid w:val="009F447E"/>
    <w:rsid w:val="00A051BD"/>
    <w:rsid w:val="00A11524"/>
    <w:rsid w:val="00A13119"/>
    <w:rsid w:val="00A13F70"/>
    <w:rsid w:val="00A232E1"/>
    <w:rsid w:val="00A347A1"/>
    <w:rsid w:val="00A40570"/>
    <w:rsid w:val="00A41C13"/>
    <w:rsid w:val="00A436DA"/>
    <w:rsid w:val="00A51FB9"/>
    <w:rsid w:val="00A61898"/>
    <w:rsid w:val="00A63FAC"/>
    <w:rsid w:val="00A656CA"/>
    <w:rsid w:val="00A67024"/>
    <w:rsid w:val="00A67A48"/>
    <w:rsid w:val="00A74BD9"/>
    <w:rsid w:val="00A76D35"/>
    <w:rsid w:val="00A81635"/>
    <w:rsid w:val="00A8183C"/>
    <w:rsid w:val="00A826ED"/>
    <w:rsid w:val="00A86C3E"/>
    <w:rsid w:val="00A93783"/>
    <w:rsid w:val="00AA3BF6"/>
    <w:rsid w:val="00AB573D"/>
    <w:rsid w:val="00AB684D"/>
    <w:rsid w:val="00AB7715"/>
    <w:rsid w:val="00AD265E"/>
    <w:rsid w:val="00AD29E8"/>
    <w:rsid w:val="00AD4002"/>
    <w:rsid w:val="00AE3A85"/>
    <w:rsid w:val="00AF40BD"/>
    <w:rsid w:val="00AF4C91"/>
    <w:rsid w:val="00B0164C"/>
    <w:rsid w:val="00B036AE"/>
    <w:rsid w:val="00B0403A"/>
    <w:rsid w:val="00B04415"/>
    <w:rsid w:val="00B04B27"/>
    <w:rsid w:val="00B0622B"/>
    <w:rsid w:val="00B102E9"/>
    <w:rsid w:val="00B11918"/>
    <w:rsid w:val="00B13ABB"/>
    <w:rsid w:val="00B237F2"/>
    <w:rsid w:val="00B261DE"/>
    <w:rsid w:val="00B307B2"/>
    <w:rsid w:val="00B35BCB"/>
    <w:rsid w:val="00B43F6F"/>
    <w:rsid w:val="00B43F7B"/>
    <w:rsid w:val="00B47090"/>
    <w:rsid w:val="00B50A4C"/>
    <w:rsid w:val="00B513FA"/>
    <w:rsid w:val="00B52D76"/>
    <w:rsid w:val="00B57350"/>
    <w:rsid w:val="00B62FAF"/>
    <w:rsid w:val="00B718C6"/>
    <w:rsid w:val="00B721A6"/>
    <w:rsid w:val="00B72ABA"/>
    <w:rsid w:val="00B72E70"/>
    <w:rsid w:val="00B74F6F"/>
    <w:rsid w:val="00B772B4"/>
    <w:rsid w:val="00B83384"/>
    <w:rsid w:val="00B854B7"/>
    <w:rsid w:val="00B86C71"/>
    <w:rsid w:val="00B9209F"/>
    <w:rsid w:val="00BA1981"/>
    <w:rsid w:val="00BA38C7"/>
    <w:rsid w:val="00BA5C17"/>
    <w:rsid w:val="00BA6901"/>
    <w:rsid w:val="00BB4115"/>
    <w:rsid w:val="00BB49FD"/>
    <w:rsid w:val="00BB7E70"/>
    <w:rsid w:val="00BC388C"/>
    <w:rsid w:val="00BE2486"/>
    <w:rsid w:val="00BE2BE1"/>
    <w:rsid w:val="00BE52A5"/>
    <w:rsid w:val="00BE7F84"/>
    <w:rsid w:val="00BF10A0"/>
    <w:rsid w:val="00BF2FC9"/>
    <w:rsid w:val="00BF664E"/>
    <w:rsid w:val="00BF75DA"/>
    <w:rsid w:val="00C04B30"/>
    <w:rsid w:val="00C06D5B"/>
    <w:rsid w:val="00C07248"/>
    <w:rsid w:val="00C104CC"/>
    <w:rsid w:val="00C155B7"/>
    <w:rsid w:val="00C2475B"/>
    <w:rsid w:val="00C2586F"/>
    <w:rsid w:val="00C32E0F"/>
    <w:rsid w:val="00C32F70"/>
    <w:rsid w:val="00C3334D"/>
    <w:rsid w:val="00C51E28"/>
    <w:rsid w:val="00C602DF"/>
    <w:rsid w:val="00C61B85"/>
    <w:rsid w:val="00C6724F"/>
    <w:rsid w:val="00C743D1"/>
    <w:rsid w:val="00C8083C"/>
    <w:rsid w:val="00C8111F"/>
    <w:rsid w:val="00C84C19"/>
    <w:rsid w:val="00C86CF0"/>
    <w:rsid w:val="00C912EF"/>
    <w:rsid w:val="00C91B3E"/>
    <w:rsid w:val="00C9246E"/>
    <w:rsid w:val="00CA3030"/>
    <w:rsid w:val="00CA366F"/>
    <w:rsid w:val="00CA370A"/>
    <w:rsid w:val="00CA37AE"/>
    <w:rsid w:val="00CA7F46"/>
    <w:rsid w:val="00CB0A14"/>
    <w:rsid w:val="00CB1A4F"/>
    <w:rsid w:val="00CB2AF0"/>
    <w:rsid w:val="00CC4451"/>
    <w:rsid w:val="00CC5709"/>
    <w:rsid w:val="00CD7102"/>
    <w:rsid w:val="00CD7AF1"/>
    <w:rsid w:val="00CD7BF1"/>
    <w:rsid w:val="00CE21E1"/>
    <w:rsid w:val="00CE4719"/>
    <w:rsid w:val="00CE7373"/>
    <w:rsid w:val="00CE7E74"/>
    <w:rsid w:val="00CF3DBE"/>
    <w:rsid w:val="00CF61FF"/>
    <w:rsid w:val="00D01A3C"/>
    <w:rsid w:val="00D02D7C"/>
    <w:rsid w:val="00D03A49"/>
    <w:rsid w:val="00D11C3F"/>
    <w:rsid w:val="00D11E5E"/>
    <w:rsid w:val="00D14882"/>
    <w:rsid w:val="00D15E2B"/>
    <w:rsid w:val="00D1644F"/>
    <w:rsid w:val="00D20D0B"/>
    <w:rsid w:val="00D34940"/>
    <w:rsid w:val="00D50351"/>
    <w:rsid w:val="00D51300"/>
    <w:rsid w:val="00D543A2"/>
    <w:rsid w:val="00D55C9A"/>
    <w:rsid w:val="00D56929"/>
    <w:rsid w:val="00D56AAA"/>
    <w:rsid w:val="00D642B6"/>
    <w:rsid w:val="00D65C08"/>
    <w:rsid w:val="00D67EAA"/>
    <w:rsid w:val="00D704B7"/>
    <w:rsid w:val="00D76E3D"/>
    <w:rsid w:val="00D800FD"/>
    <w:rsid w:val="00D81F52"/>
    <w:rsid w:val="00D8395D"/>
    <w:rsid w:val="00D86580"/>
    <w:rsid w:val="00D9299F"/>
    <w:rsid w:val="00DA0D04"/>
    <w:rsid w:val="00DA2E37"/>
    <w:rsid w:val="00DA362F"/>
    <w:rsid w:val="00DA6756"/>
    <w:rsid w:val="00DB1819"/>
    <w:rsid w:val="00DB20E0"/>
    <w:rsid w:val="00DB5DE2"/>
    <w:rsid w:val="00DB70AC"/>
    <w:rsid w:val="00DB7730"/>
    <w:rsid w:val="00DC03A8"/>
    <w:rsid w:val="00DC0685"/>
    <w:rsid w:val="00DC1099"/>
    <w:rsid w:val="00DC1145"/>
    <w:rsid w:val="00DC3A1E"/>
    <w:rsid w:val="00DD2370"/>
    <w:rsid w:val="00DE07D5"/>
    <w:rsid w:val="00DE280B"/>
    <w:rsid w:val="00DE5225"/>
    <w:rsid w:val="00DF41A1"/>
    <w:rsid w:val="00E0491F"/>
    <w:rsid w:val="00E05D3F"/>
    <w:rsid w:val="00E12B88"/>
    <w:rsid w:val="00E13BB1"/>
    <w:rsid w:val="00E15126"/>
    <w:rsid w:val="00E15CEB"/>
    <w:rsid w:val="00E22E82"/>
    <w:rsid w:val="00E24B57"/>
    <w:rsid w:val="00E268BB"/>
    <w:rsid w:val="00E26CBE"/>
    <w:rsid w:val="00E319CD"/>
    <w:rsid w:val="00E338F5"/>
    <w:rsid w:val="00E34135"/>
    <w:rsid w:val="00E352F1"/>
    <w:rsid w:val="00E4331C"/>
    <w:rsid w:val="00E45099"/>
    <w:rsid w:val="00E5370E"/>
    <w:rsid w:val="00E53A74"/>
    <w:rsid w:val="00E649E6"/>
    <w:rsid w:val="00E65165"/>
    <w:rsid w:val="00E67B26"/>
    <w:rsid w:val="00E71295"/>
    <w:rsid w:val="00E83494"/>
    <w:rsid w:val="00E90D21"/>
    <w:rsid w:val="00E920DF"/>
    <w:rsid w:val="00E93B90"/>
    <w:rsid w:val="00E93D7A"/>
    <w:rsid w:val="00EB2BD2"/>
    <w:rsid w:val="00EB3E3D"/>
    <w:rsid w:val="00EB454B"/>
    <w:rsid w:val="00ED7E49"/>
    <w:rsid w:val="00EE256B"/>
    <w:rsid w:val="00EF3433"/>
    <w:rsid w:val="00EF5E0E"/>
    <w:rsid w:val="00EF6633"/>
    <w:rsid w:val="00F011B8"/>
    <w:rsid w:val="00F069B8"/>
    <w:rsid w:val="00F107D7"/>
    <w:rsid w:val="00F12671"/>
    <w:rsid w:val="00F1411A"/>
    <w:rsid w:val="00F2716D"/>
    <w:rsid w:val="00F313AF"/>
    <w:rsid w:val="00F32B8B"/>
    <w:rsid w:val="00F37831"/>
    <w:rsid w:val="00F40DF4"/>
    <w:rsid w:val="00F44E7D"/>
    <w:rsid w:val="00F464BF"/>
    <w:rsid w:val="00F50394"/>
    <w:rsid w:val="00F54985"/>
    <w:rsid w:val="00F56EE1"/>
    <w:rsid w:val="00F5781E"/>
    <w:rsid w:val="00F631D7"/>
    <w:rsid w:val="00F65F29"/>
    <w:rsid w:val="00F6613A"/>
    <w:rsid w:val="00F70F58"/>
    <w:rsid w:val="00F7440A"/>
    <w:rsid w:val="00F76D20"/>
    <w:rsid w:val="00F77A69"/>
    <w:rsid w:val="00F77D39"/>
    <w:rsid w:val="00F8070B"/>
    <w:rsid w:val="00F82A3F"/>
    <w:rsid w:val="00F852C0"/>
    <w:rsid w:val="00F87665"/>
    <w:rsid w:val="00FA167E"/>
    <w:rsid w:val="00FA1811"/>
    <w:rsid w:val="00FA1F62"/>
    <w:rsid w:val="00FA6465"/>
    <w:rsid w:val="00FA70FB"/>
    <w:rsid w:val="00FB2415"/>
    <w:rsid w:val="00FC202C"/>
    <w:rsid w:val="00FC3020"/>
    <w:rsid w:val="00FC4749"/>
    <w:rsid w:val="00FC4DC3"/>
    <w:rsid w:val="00FC68D7"/>
    <w:rsid w:val="00FD087B"/>
    <w:rsid w:val="00FD3141"/>
    <w:rsid w:val="00FD33D0"/>
    <w:rsid w:val="00FD3B36"/>
    <w:rsid w:val="00FE04C4"/>
    <w:rsid w:val="00FE0C54"/>
    <w:rsid w:val="00FE4CA7"/>
    <w:rsid w:val="00FE5824"/>
    <w:rsid w:val="00FF2BC4"/>
    <w:rsid w:val="00FF3DB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289" v:ext="edit"/>
    <o:shapelayout v:ext="edit">
      <o:idmap data="1" v:ext="edit"/>
    </o:shapelayout>
  </w:shapeDefaults>
  <w:decimalSymbol w:val=","/>
  <w:listSeparator w:val=";"/>
  <w15:docId w15:val="{BEEB47DB-CB93-4953-8A4F-2DAB29386D45}"/>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uiPriority="99"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EF6633"/>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011B8"/>
    <w:rPr>
      <w:rFonts w:ascii="Tahoma" w:hAnsi="Tahoma" w:cs="Tahoma"/>
      <w:sz w:val="16"/>
      <w:szCs w:val="16"/>
    </w:rPr>
  </w:style>
  <w:style w:type="paragraph" w:styleId="Zaglavlje">
    <w:name w:val="header"/>
    <w:basedOn w:val="Normal"/>
    <w:rsid w:val="006B7434"/>
    <w:pPr>
      <w:tabs>
        <w:tab w:val="center" w:pos="4536"/>
        <w:tab w:val="right" w:pos="9072"/>
      </w:tabs>
    </w:pPr>
  </w:style>
  <w:style w:type="character" w:styleId="Brojstranice">
    <w:name w:val="page number"/>
    <w:basedOn w:val="Zadanifontodlomka"/>
    <w:rsid w:val="006B7434"/>
  </w:style>
  <w:style w:type="paragraph" w:styleId="Odlomakpopisa">
    <w:name w:val="List Paragraph"/>
    <w:basedOn w:val="Normal"/>
    <w:uiPriority w:val="34"/>
    <w:qFormat/>
    <w:rsid w:val="00480AB3"/>
    <w:pPr>
      <w:spacing w:after="160" w:line="259" w:lineRule="auto"/>
      <w:ind w:left="720"/>
      <w:contextualSpacing/>
    </w:pPr>
    <w:rPr>
      <w:rFonts w:ascii="Calibri" w:hAnsi="Calibri" w:eastAsia="Calibri"/>
      <w:sz w:val="22"/>
      <w:szCs w:val="22"/>
      <w:lang w:eastAsia="en-US"/>
    </w:rPr>
  </w:style>
  <w:style w:type="table" w:styleId="Reetkatablice">
    <w:name w:val="Table Grid"/>
    <w:basedOn w:val="Obinatablica"/>
    <w:uiPriority w:val="59"/>
    <w:rsid w:val="00773924"/>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1" w:customStyle="true">
    <w:name w:val="Rešetka tablice1"/>
    <w:basedOn w:val="Obinatablica"/>
    <w:next w:val="Reetkatablice"/>
    <w:uiPriority w:val="59"/>
    <w:rsid w:val="00773924"/>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uiPriority w:val="99"/>
    <w:qFormat/>
    <w:rsid w:val="008824F9"/>
    <w:pPr>
      <w:spacing w:after="80"/>
    </w:pPr>
    <w:rPr>
      <w:rFonts w:ascii="Calibri" w:hAnsi="Calibri"/>
      <w:sz w:val="22"/>
      <w:szCs w:val="22"/>
      <w:lang w:eastAsia="en-US"/>
    </w:rPr>
  </w:style>
  <w:style w:type="paragraph" w:styleId="Default" w:customStyle="true">
    <w:name w:val="Default"/>
    <w:qFormat/>
    <w:rsid w:val="003656AE"/>
    <w:pPr>
      <w:widowControl w:val="false"/>
      <w:suppressAutoHyphens/>
      <w:overflowPunct w:val="false"/>
    </w:pPr>
    <w:rPr>
      <w:rFonts w:eastAsia="Liberation Serif;Times New Roma" w:cs="Liberation Serif;Times New Roma"/>
      <w:color w:val="000000"/>
      <w:sz w:val="24"/>
      <w:szCs w:val="24"/>
      <w:lang w:eastAsia="hi-IN" w:bidi="hi-IN"/>
    </w:rPr>
  </w:style>
  <w:style w:type="character" w:styleId="TekstfusnoteChar" w:customStyle="true">
    <w:name w:val="Tekst fusnote Char"/>
    <w:basedOn w:val="Zadanifontodlomka"/>
    <w:link w:val="Tekstfusnote"/>
    <w:uiPriority w:val="99"/>
    <w:semiHidden/>
    <w:qFormat/>
    <w:rsid w:val="007E1EC4"/>
    <w:rPr>
      <w:rFonts w:ascii="Calibri" w:hAnsi="Calibri" w:eastAsia="Calibri"/>
      <w:lang w:eastAsia="en-US"/>
    </w:rPr>
  </w:style>
  <w:style w:type="character" w:styleId="FootnoteCharacters" w:customStyle="true">
    <w:name w:val="Footnote Characters"/>
    <w:uiPriority w:val="99"/>
    <w:semiHidden/>
    <w:qFormat/>
    <w:rsid w:val="007E1EC4"/>
    <w:rPr>
      <w:rFonts w:cs="Times New Roman"/>
      <w:vertAlign w:val="superscript"/>
    </w:rPr>
  </w:style>
  <w:style w:type="character" w:styleId="FootnoteAnchor" w:customStyle="true">
    <w:name w:val="Footnote Anchor"/>
    <w:rsid w:val="007E1EC4"/>
    <w:rPr>
      <w:rFonts w:cs="Times New Roman"/>
      <w:vertAlign w:val="superscript"/>
    </w:rPr>
  </w:style>
  <w:style w:type="paragraph" w:styleId="Tekstfusnote">
    <w:name w:val="footnote text"/>
    <w:basedOn w:val="Normal"/>
    <w:link w:val="TekstfusnoteChar"/>
    <w:uiPriority w:val="99"/>
    <w:semiHidden/>
    <w:rsid w:val="007E1EC4"/>
    <w:pPr>
      <w:suppressAutoHyphens/>
      <w:spacing w:after="80"/>
    </w:pPr>
    <w:rPr>
      <w:rFonts w:ascii="Calibri" w:hAnsi="Calibri" w:eastAsia="Calibri"/>
      <w:sz w:val="20"/>
      <w:szCs w:val="20"/>
      <w:lang w:eastAsia="en-US"/>
    </w:rPr>
  </w:style>
  <w:style w:type="character" w:styleId="TekstfusnoteChar1" w:customStyle="true">
    <w:name w:val="Tekst fusnote Char1"/>
    <w:basedOn w:val="Zadanifontodlomka"/>
    <w:semiHidden/>
    <w:rsid w:val="007E1EC4"/>
  </w:style>
  <w:style w:type="character" w:styleId="Referencafusnote">
    <w:name w:val="footnote reference"/>
    <w:uiPriority w:val="99"/>
    <w:semiHidden/>
    <w:rsid w:val="00BA6901"/>
    <w:rPr>
      <w:rFonts w:cs="Times New Roman"/>
      <w:vertAlign w:val="superscript"/>
    </w:rPr>
  </w:style>
  <w:style w:type="paragraph" w:styleId="xl63" w:customStyle="true">
    <w:name w:val="xl63"/>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lang w:val="en-US" w:eastAsia="en-US"/>
    </w:rPr>
  </w:style>
  <w:style w:type="paragraph" w:styleId="xl64" w:customStyle="true">
    <w:name w:val="xl64"/>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lang w:val="en-US" w:eastAsia="en-US"/>
    </w:rPr>
  </w:style>
  <w:style w:type="paragraph" w:styleId="xl65" w:customStyle="true">
    <w:name w:val="xl65"/>
    <w:basedOn w:val="Normal"/>
    <w:rsid w:val="00BA6901"/>
    <w:pPr>
      <w:spacing w:before="100" w:beforeAutospacing="true" w:after="100" w:afterAutospacing="true"/>
    </w:pPr>
    <w:rPr>
      <w:lang w:val="en-US" w:eastAsia="en-US"/>
    </w:rPr>
  </w:style>
  <w:style w:type="paragraph" w:styleId="xl66" w:customStyle="true">
    <w:name w:val="xl66"/>
    <w:basedOn w:val="Normal"/>
    <w:rsid w:val="00BA6901"/>
    <w:pPr>
      <w:pBdr>
        <w:top w:val="single" w:color="000000" w:sz="4" w:space="0"/>
        <w:left w:val="single" w:color="000000" w:sz="4" w:space="0"/>
        <w:right w:val="single" w:color="000000" w:sz="4" w:space="0"/>
      </w:pBdr>
      <w:shd w:val="clear" w:color="DDDDDD" w:fill="DDDDDD"/>
      <w:spacing w:before="100" w:beforeAutospacing="true" w:after="100" w:afterAutospacing="true"/>
    </w:pPr>
    <w:rPr>
      <w:b/>
      <w:bCs/>
      <w:lang w:val="en-US" w:eastAsia="en-US"/>
    </w:rPr>
  </w:style>
  <w:style w:type="paragraph" w:styleId="xl67" w:customStyle="true">
    <w:name w:val="xl67"/>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lang w:val="en-US" w:eastAsia="en-US"/>
    </w:rPr>
  </w:style>
  <w:style w:type="paragraph" w:styleId="xl68" w:customStyle="true">
    <w:name w:val="xl68"/>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lang w:val="en-US" w:eastAsia="en-US"/>
    </w:rPr>
  </w:style>
  <w:style w:type="paragraph" w:styleId="xl69" w:customStyle="true">
    <w:name w:val="xl69"/>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lang w:val="en-US" w:eastAsia="en-US"/>
    </w:rPr>
  </w:style>
  <w:style w:type="paragraph" w:styleId="xl70" w:customStyle="true">
    <w:name w:val="xl70"/>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rFonts w:ascii="Calibri" w:hAnsi="Calibri" w:cs="Calibri"/>
      <w:lang w:val="en-US" w:eastAsia="en-US"/>
    </w:rPr>
  </w:style>
  <w:style w:type="paragraph" w:styleId="xl71" w:customStyle="true">
    <w:name w:val="xl71"/>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lang w:val="en-US" w:eastAsia="en-US"/>
    </w:rPr>
  </w:style>
  <w:style w:type="paragraph" w:styleId="xl72" w:customStyle="true">
    <w:name w:val="xl72"/>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lang w:val="en-US" w:eastAsia="en-US"/>
    </w:rPr>
  </w:style>
  <w:style w:type="paragraph" w:styleId="xl73" w:customStyle="true">
    <w:name w:val="xl73"/>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lang w:val="en-US" w:eastAsia="en-US"/>
    </w:rPr>
  </w:style>
  <w:style w:type="paragraph" w:styleId="xl74" w:customStyle="true">
    <w:name w:val="xl74"/>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lang w:val="en-US" w:eastAsia="en-US"/>
    </w:rPr>
  </w:style>
  <w:style w:type="paragraph" w:styleId="xl75" w:customStyle="true">
    <w:name w:val="xl75"/>
    <w:basedOn w:val="Normal"/>
    <w:rsid w:val="00BA6901"/>
    <w:pPr>
      <w:pBdr>
        <w:top w:val="single" w:color="auto" w:sz="4" w:space="0"/>
        <w:left w:val="single" w:color="auto" w:sz="4" w:space="0"/>
        <w:right w:val="single" w:color="auto" w:sz="4" w:space="0"/>
      </w:pBdr>
      <w:spacing w:before="100" w:beforeAutospacing="true" w:after="100" w:afterAutospacing="true"/>
    </w:pPr>
    <w:rPr>
      <w:lang w:val="en-US" w:eastAsia="en-US"/>
    </w:rPr>
  </w:style>
  <w:style w:type="paragraph" w:styleId="xl76" w:customStyle="true">
    <w:name w:val="xl76"/>
    <w:basedOn w:val="Normal"/>
    <w:rsid w:val="00BA6901"/>
    <w:pPr>
      <w:pBdr>
        <w:top w:val="single" w:color="auto" w:sz="4" w:space="0"/>
        <w:left w:val="single" w:color="auto" w:sz="4" w:space="0"/>
        <w:right w:val="single" w:color="auto" w:sz="4" w:space="0"/>
      </w:pBdr>
      <w:spacing w:before="100" w:beforeAutospacing="true" w:after="100" w:afterAutospacing="true"/>
    </w:pPr>
    <w:rPr>
      <w:lang w:val="en-US" w:eastAsia="en-US"/>
    </w:rPr>
  </w:style>
  <w:style w:type="paragraph" w:styleId="xl77" w:customStyle="true">
    <w:name w:val="xl77"/>
    <w:basedOn w:val="Normal"/>
    <w:rsid w:val="00BA6901"/>
    <w:pPr>
      <w:pBdr>
        <w:top w:val="double" w:color="3F3F3F" w:sz="6" w:space="0"/>
        <w:left w:val="double" w:color="3F3F3F" w:sz="6" w:space="0"/>
        <w:bottom w:val="double" w:color="3F3F3F" w:sz="6" w:space="0"/>
        <w:right w:val="double" w:color="3F3F3F" w:sz="6" w:space="0"/>
      </w:pBdr>
      <w:shd w:val="clear" w:color="000000" w:fill="A5A5A5"/>
      <w:spacing w:before="100" w:beforeAutospacing="true" w:after="100" w:afterAutospacing="true"/>
    </w:pPr>
    <w:rPr>
      <w:rFonts w:ascii="Calibri" w:hAnsi="Calibri" w:cs="Calibri"/>
      <w:b/>
      <w:bCs/>
      <w:color w:val="FFFFFF"/>
      <w:lang w:val="en-US" w:eastAsia="en-US"/>
    </w:rPr>
  </w:style>
  <w:style w:type="paragraph" w:styleId="xl78" w:customStyle="true">
    <w:name w:val="xl78"/>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lang w:val="en-US" w:eastAsia="en-US"/>
    </w:rPr>
  </w:style>
  <w:style w:type="paragraph" w:styleId="xl79" w:customStyle="true">
    <w:name w:val="xl79"/>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lang w:val="en-US" w:eastAsia="en-US"/>
    </w:rPr>
  </w:style>
  <w:style w:type="paragraph" w:styleId="xl80" w:customStyle="true">
    <w:name w:val="xl80"/>
    <w:basedOn w:val="Normal"/>
    <w:rsid w:val="00BA6901"/>
    <w:pPr>
      <w:pBdr>
        <w:top w:val="double" w:color="3F3F3F" w:sz="6" w:space="0"/>
        <w:left w:val="double" w:color="3F3F3F" w:sz="6" w:space="0"/>
        <w:bottom w:val="double" w:color="3F3F3F" w:sz="6" w:space="0"/>
        <w:right w:val="double" w:color="3F3F3F" w:sz="6" w:space="0"/>
      </w:pBdr>
      <w:shd w:val="clear" w:color="000000" w:fill="A5A5A5"/>
      <w:spacing w:before="100" w:beforeAutospacing="true" w:after="100" w:afterAutospacing="true"/>
    </w:pPr>
    <w:rPr>
      <w:rFonts w:ascii="Calibri" w:hAnsi="Calibri" w:cs="Calibri"/>
      <w:b/>
      <w:bCs/>
      <w:color w:val="FFFFFF"/>
      <w:lang w:val="en-US" w:eastAsia="en-US"/>
    </w:rPr>
  </w:style>
  <w:style w:type="paragraph" w:styleId="xl81" w:customStyle="true">
    <w:name w:val="xl81"/>
    <w:basedOn w:val="Normal"/>
    <w:rsid w:val="00BA6901"/>
    <w:pPr>
      <w:spacing w:before="100" w:beforeAutospacing="true" w:after="100" w:afterAutospacing="true"/>
    </w:pPr>
    <w:rPr>
      <w:lang w:val="en-US" w:eastAsia="en-US"/>
    </w:rPr>
  </w:style>
  <w:style w:type="paragraph" w:styleId="xl82" w:customStyle="true">
    <w:name w:val="xl82"/>
    <w:basedOn w:val="Normal"/>
    <w:rsid w:val="00BA6901"/>
    <w:pPr>
      <w:pBdr>
        <w:top w:val="single" w:color="000000" w:sz="4" w:space="0"/>
        <w:left w:val="single" w:color="000000" w:sz="4" w:space="0"/>
        <w:right w:val="single" w:color="000000" w:sz="4" w:space="0"/>
      </w:pBdr>
      <w:shd w:val="clear" w:color="DDDDDD" w:fill="DDDDDD"/>
      <w:spacing w:before="100" w:beforeAutospacing="true" w:after="100" w:afterAutospacing="true"/>
    </w:pPr>
    <w:rPr>
      <w:rFonts w:ascii="Calibri" w:hAnsi="Calibri" w:cs="Calibri"/>
      <w:b/>
      <w:bCs/>
      <w:lang w:val="en-US" w:eastAsia="en-US"/>
    </w:rPr>
  </w:style>
  <w:style w:type="paragraph" w:styleId="xl83" w:customStyle="true">
    <w:name w:val="xl83"/>
    <w:basedOn w:val="Normal"/>
    <w:rsid w:val="00BA6901"/>
    <w:pPr>
      <w:pBdr>
        <w:top w:val="single" w:color="000000" w:sz="4" w:space="0"/>
        <w:left w:val="single" w:color="000000" w:sz="4" w:space="0"/>
        <w:right w:val="single" w:color="000000" w:sz="4" w:space="0"/>
      </w:pBdr>
      <w:shd w:val="clear" w:color="DDDDDD" w:fill="DDDDDD"/>
      <w:spacing w:before="100" w:beforeAutospacing="true" w:after="100" w:afterAutospacing="true"/>
    </w:pPr>
    <w:rPr>
      <w:rFonts w:ascii="Calibri" w:hAnsi="Calibri" w:cs="Calibri"/>
      <w:b/>
      <w:bCs/>
      <w:lang w:val="en-US" w:eastAsia="en-US"/>
    </w:rPr>
  </w:style>
  <w:style w:type="paragraph" w:styleId="xl84" w:customStyle="true">
    <w:name w:val="xl84"/>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lang w:val="en-US" w:eastAsia="en-US"/>
    </w:rPr>
  </w:style>
  <w:style w:type="paragraph" w:styleId="xl85" w:customStyle="true">
    <w:name w:val="xl85"/>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lang w:val="en-US" w:eastAsia="en-US"/>
    </w:rPr>
  </w:style>
  <w:style w:type="paragraph" w:styleId="xl86" w:customStyle="true">
    <w:name w:val="xl86"/>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lang w:val="en-US" w:eastAsia="en-US"/>
    </w:rPr>
  </w:style>
  <w:style w:type="paragraph" w:styleId="xl87" w:customStyle="true">
    <w:name w:val="xl87"/>
    <w:basedOn w:val="Normal"/>
    <w:rsid w:val="00BA6901"/>
    <w:pPr>
      <w:pBdr>
        <w:top w:val="single" w:color="auto" w:sz="4" w:space="0"/>
        <w:left w:val="single" w:color="auto" w:sz="4" w:space="0"/>
        <w:right w:val="single" w:color="auto" w:sz="4" w:space="0"/>
      </w:pBdr>
      <w:spacing w:before="100" w:beforeAutospacing="true" w:after="100" w:afterAutospacing="true"/>
    </w:pPr>
    <w:rPr>
      <w:lang w:val="en-US" w:eastAsia="en-US"/>
    </w:rPr>
  </w:style>
  <w:style w:type="paragraph" w:styleId="xl89" w:customStyle="true">
    <w:name w:val="xl89"/>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lang w:val="en-US" w:eastAsia="en-US"/>
    </w:rPr>
  </w:style>
  <w:style w:type="paragraph" w:styleId="xl90" w:customStyle="true">
    <w:name w:val="xl90"/>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rFonts w:ascii="Calibri" w:hAnsi="Calibri" w:cs="Calibri"/>
      <w:lang w:val="en-US" w:eastAsia="en-US"/>
    </w:rPr>
  </w:style>
  <w:style w:type="paragraph" w:styleId="xl91" w:customStyle="true">
    <w:name w:val="xl91"/>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lang w:val="en-US" w:eastAsia="en-US"/>
    </w:rPr>
  </w:style>
  <w:style w:type="paragraph" w:styleId="xl92" w:customStyle="true">
    <w:name w:val="xl92"/>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lang w:val="en-US" w:eastAsia="en-US"/>
    </w:rPr>
  </w:style>
  <w:style w:type="paragraph" w:styleId="xl93" w:customStyle="true">
    <w:name w:val="xl93"/>
    <w:basedOn w:val="Normal"/>
    <w:rsid w:val="00BA6901"/>
    <w:pPr>
      <w:pBdr>
        <w:top w:val="single" w:color="000000" w:sz="4" w:space="0"/>
        <w:left w:val="single" w:color="000000" w:sz="4" w:space="0"/>
        <w:right w:val="single" w:color="000000" w:sz="4" w:space="0"/>
      </w:pBdr>
      <w:shd w:val="clear" w:color="DDDDDD" w:fill="DDDDDD"/>
      <w:spacing w:before="100" w:beforeAutospacing="true" w:after="100" w:afterAutospacing="true"/>
      <w:jc w:val="center"/>
    </w:pPr>
    <w:rPr>
      <w:rFonts w:ascii="Calibri" w:hAnsi="Calibri" w:cs="Calibri"/>
      <w:b/>
      <w:bCs/>
      <w:lang w:val="en-US" w:eastAsia="en-US"/>
    </w:rPr>
  </w:style>
  <w:style w:type="paragraph" w:styleId="xl94" w:customStyle="true">
    <w:name w:val="xl94"/>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lang w:val="en-US" w:eastAsia="en-US"/>
    </w:rPr>
  </w:style>
  <w:style w:type="paragraph" w:styleId="xl95" w:customStyle="true">
    <w:name w:val="xl95"/>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lang w:val="en-US" w:eastAsia="en-US"/>
    </w:rPr>
  </w:style>
  <w:style w:type="paragraph" w:styleId="xl96" w:customStyle="true">
    <w:name w:val="xl96"/>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lang w:val="en-US" w:eastAsia="en-US"/>
    </w:rPr>
  </w:style>
  <w:style w:type="paragraph" w:styleId="xl97" w:customStyle="true">
    <w:name w:val="xl97"/>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lang w:val="en-US" w:eastAsia="en-US"/>
    </w:rPr>
  </w:style>
  <w:style w:type="paragraph" w:styleId="xl98" w:customStyle="true">
    <w:name w:val="xl98"/>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lang w:val="en-US" w:eastAsia="en-US"/>
    </w:rPr>
  </w:style>
  <w:style w:type="paragraph" w:styleId="xl99" w:customStyle="true">
    <w:name w:val="xl99"/>
    <w:basedOn w:val="Normal"/>
    <w:rsid w:val="00BA6901"/>
    <w:pPr>
      <w:pBdr>
        <w:top w:val="double" w:color="3F3F3F" w:sz="6" w:space="0"/>
        <w:left w:val="double" w:color="3F3F3F" w:sz="6" w:space="0"/>
        <w:bottom w:val="double" w:color="3F3F3F" w:sz="6" w:space="0"/>
        <w:right w:val="double" w:color="3F3F3F" w:sz="6" w:space="0"/>
      </w:pBdr>
      <w:shd w:val="clear" w:color="000000" w:fill="A5A5A5"/>
      <w:spacing w:before="100" w:beforeAutospacing="true" w:after="100" w:afterAutospacing="true"/>
    </w:pPr>
    <w:rPr>
      <w:rFonts w:ascii="Calibri" w:hAnsi="Calibri" w:cs="Calibri"/>
      <w:b/>
      <w:bCs/>
      <w:color w:val="FFFFFF"/>
      <w:lang w:val="en-US" w:eastAsia="en-US"/>
    </w:rPr>
  </w:style>
  <w:style w:type="paragraph" w:styleId="xl100" w:customStyle="true">
    <w:name w:val="xl100"/>
    <w:basedOn w:val="Normal"/>
    <w:rsid w:val="00BA6901"/>
    <w:pPr>
      <w:pBdr>
        <w:top w:val="single" w:color="auto" w:sz="4" w:space="0"/>
        <w:left w:val="single" w:color="auto" w:sz="4" w:space="0"/>
        <w:bottom w:val="single" w:color="auto" w:sz="4" w:space="0"/>
        <w:right w:val="single" w:color="auto" w:sz="4" w:space="0"/>
      </w:pBdr>
      <w:shd w:val="clear" w:color="000000" w:fill="C6EFCE"/>
      <w:spacing w:before="100" w:beforeAutospacing="true" w:after="100" w:afterAutospacing="true"/>
    </w:pPr>
    <w:rPr>
      <w:rFonts w:ascii="Calibri" w:hAnsi="Calibri" w:cs="Calibri"/>
      <w:color w:val="006100"/>
      <w:lang w:val="en-US" w:eastAsia="en-US"/>
    </w:rPr>
  </w:style>
  <w:style w:type="paragraph" w:styleId="xl101" w:customStyle="true">
    <w:name w:val="xl101"/>
    <w:basedOn w:val="Normal"/>
    <w:rsid w:val="00BA6901"/>
    <w:pPr>
      <w:pBdr>
        <w:top w:val="single" w:color="auto" w:sz="4" w:space="0"/>
        <w:left w:val="single" w:color="auto" w:sz="4" w:space="0"/>
        <w:bottom w:val="single" w:color="auto" w:sz="4" w:space="0"/>
        <w:right w:val="single" w:color="auto" w:sz="4" w:space="0"/>
      </w:pBdr>
      <w:shd w:val="clear" w:color="000000" w:fill="D8E4BC"/>
      <w:spacing w:before="100" w:beforeAutospacing="true" w:after="100" w:afterAutospacing="true"/>
    </w:pPr>
    <w:rPr>
      <w:lang w:val="en-US" w:eastAsia="en-US"/>
    </w:rPr>
  </w:style>
  <w:style w:type="paragraph" w:styleId="xl102" w:customStyle="true">
    <w:name w:val="xl102"/>
    <w:basedOn w:val="Normal"/>
    <w:rsid w:val="00BA6901"/>
    <w:pPr>
      <w:pBdr>
        <w:top w:val="single" w:color="auto" w:sz="4" w:space="0"/>
        <w:left w:val="single" w:color="auto" w:sz="4" w:space="0"/>
        <w:bottom w:val="single" w:color="auto" w:sz="4" w:space="0"/>
        <w:right w:val="single" w:color="auto" w:sz="4" w:space="0"/>
      </w:pBdr>
      <w:shd w:val="clear" w:color="000000" w:fill="D8E4BC"/>
      <w:spacing w:before="100" w:beforeAutospacing="true" w:after="100" w:afterAutospacing="true"/>
    </w:pPr>
    <w:rPr>
      <w:lang w:val="en-US" w:eastAsia="en-US"/>
    </w:rPr>
  </w:style>
  <w:style w:type="paragraph" w:styleId="xl103" w:customStyle="true">
    <w:name w:val="xl103"/>
    <w:basedOn w:val="Normal"/>
    <w:rsid w:val="00BA6901"/>
    <w:pPr>
      <w:pBdr>
        <w:top w:val="single" w:color="auto" w:sz="4" w:space="0"/>
        <w:left w:val="single" w:color="auto" w:sz="4" w:space="0"/>
        <w:bottom w:val="single" w:color="auto" w:sz="4" w:space="0"/>
        <w:right w:val="single" w:color="auto" w:sz="4" w:space="0"/>
      </w:pBdr>
      <w:shd w:val="clear" w:color="000000" w:fill="D8E4BC"/>
      <w:spacing w:before="100" w:beforeAutospacing="true" w:after="100" w:afterAutospacing="true"/>
      <w:jc w:val="right"/>
    </w:pPr>
    <w:rPr>
      <w:rFonts w:ascii="Calibri" w:hAnsi="Calibri" w:cs="Calibri"/>
      <w:lang w:val="en-US" w:eastAsia="en-US"/>
    </w:rPr>
  </w:style>
  <w:style w:type="paragraph" w:styleId="xl104" w:customStyle="true">
    <w:name w:val="xl104"/>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lang w:val="en-US" w:eastAsia="en-US"/>
    </w:rPr>
  </w:style>
  <w:style w:type="paragraph" w:styleId="xl105" w:customStyle="true">
    <w:name w:val="xl105"/>
    <w:basedOn w:val="Normal"/>
    <w:rsid w:val="00BA6901"/>
    <w:pPr>
      <w:pBdr>
        <w:top w:val="single" w:color="auto" w:sz="4" w:space="0"/>
        <w:left w:val="single" w:color="auto" w:sz="4" w:space="0"/>
        <w:bottom w:val="single" w:color="auto" w:sz="4" w:space="0"/>
        <w:right w:val="single" w:color="auto" w:sz="4" w:space="0"/>
      </w:pBdr>
      <w:shd w:val="clear" w:color="000000" w:fill="D8E4BC"/>
      <w:spacing w:before="100" w:beforeAutospacing="true" w:after="100" w:afterAutospacing="true"/>
    </w:pPr>
    <w:rPr>
      <w:rFonts w:ascii="Calibri" w:hAnsi="Calibri" w:cs="Calibri"/>
      <w:lang w:val="en-US" w:eastAsia="en-US"/>
    </w:rPr>
  </w:style>
  <w:style w:type="paragraph" w:styleId="xl106" w:customStyle="true">
    <w:name w:val="xl106"/>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lang w:val="en-US" w:eastAsia="en-US"/>
    </w:rPr>
  </w:style>
  <w:style w:type="paragraph" w:styleId="xl107" w:customStyle="true">
    <w:name w:val="xl107"/>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lang w:val="en-US" w:eastAsia="en-US"/>
    </w:rPr>
  </w:style>
  <w:style w:type="paragraph" w:styleId="xl108" w:customStyle="true">
    <w:name w:val="xl108"/>
    <w:basedOn w:val="Normal"/>
    <w:rsid w:val="00BA6901"/>
    <w:pPr>
      <w:spacing w:before="100" w:beforeAutospacing="true" w:after="100" w:afterAutospacing="true"/>
    </w:pPr>
    <w:rPr>
      <w:rFonts w:ascii="Calibri" w:hAnsi="Calibri" w:cs="Calibri"/>
      <w:lang w:val="en-US" w:eastAsia="en-US"/>
    </w:rPr>
  </w:style>
  <w:style w:type="paragraph" w:styleId="xl109" w:customStyle="true">
    <w:name w:val="xl109"/>
    <w:basedOn w:val="Normal"/>
    <w:rsid w:val="00BA6901"/>
    <w:pPr>
      <w:pBdr>
        <w:top w:val="double" w:color="3F3F3F" w:sz="6" w:space="0"/>
        <w:left w:val="double" w:color="3F3F3F" w:sz="6" w:space="0"/>
        <w:bottom w:val="double" w:color="3F3F3F" w:sz="6" w:space="0"/>
        <w:right w:val="double" w:color="3F3F3F" w:sz="6" w:space="0"/>
      </w:pBdr>
      <w:shd w:val="clear" w:color="000000" w:fill="A5A5A5"/>
      <w:spacing w:before="100" w:beforeAutospacing="true" w:after="100" w:afterAutospacing="true"/>
    </w:pPr>
    <w:rPr>
      <w:rFonts w:ascii="Calibri" w:hAnsi="Calibri" w:cs="Calibri"/>
      <w:b/>
      <w:bCs/>
      <w:color w:val="FFFFFF"/>
      <w:lang w:val="en-US" w:eastAsia="en-US"/>
    </w:rPr>
  </w:style>
  <w:style w:type="paragraph" w:styleId="xl110" w:customStyle="true">
    <w:name w:val="xl110"/>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lang w:val="en-US" w:eastAsia="en-US"/>
    </w:rPr>
  </w:style>
  <w:style w:type="paragraph" w:styleId="xl111" w:customStyle="true">
    <w:name w:val="xl111"/>
    <w:basedOn w:val="Normal"/>
    <w:rsid w:val="00BA6901"/>
    <w:pPr>
      <w:pBdr>
        <w:top w:val="single" w:color="auto" w:sz="4" w:space="0"/>
        <w:left w:val="single" w:color="auto" w:sz="4" w:space="0"/>
        <w:bottom w:val="single" w:color="auto" w:sz="4" w:space="0"/>
        <w:right w:val="single" w:color="auto" w:sz="4" w:space="0"/>
      </w:pBdr>
      <w:shd w:val="clear" w:color="000000" w:fill="C4D79B"/>
      <w:spacing w:before="100" w:beforeAutospacing="true" w:after="100" w:afterAutospacing="true"/>
    </w:pPr>
    <w:rPr>
      <w:lang w:val="en-US" w:eastAsia="en-US"/>
    </w:rPr>
  </w:style>
  <w:style w:type="paragraph" w:styleId="xl112" w:customStyle="true">
    <w:name w:val="xl112"/>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lang w:val="en-US" w:eastAsia="en-US"/>
    </w:rPr>
  </w:style>
  <w:style w:type="paragraph" w:styleId="xl113" w:customStyle="true">
    <w:name w:val="xl113"/>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cs="Calibri"/>
      <w:lang w:val="en-US" w:eastAsia="en-US"/>
    </w:rPr>
  </w:style>
  <w:style w:type="paragraph" w:styleId="xl114" w:customStyle="true">
    <w:name w:val="xl114"/>
    <w:basedOn w:val="Normal"/>
    <w:rsid w:val="00BA6901"/>
    <w:pPr>
      <w:pBdr>
        <w:top w:val="single" w:color="auto" w:sz="4" w:space="0"/>
        <w:left w:val="single" w:color="auto" w:sz="4" w:space="0"/>
        <w:bottom w:val="single" w:color="auto" w:sz="4" w:space="0"/>
        <w:right w:val="single" w:color="auto" w:sz="4" w:space="0"/>
      </w:pBdr>
      <w:shd w:val="clear" w:color="000000" w:fill="D8E4BC"/>
      <w:spacing w:before="100" w:beforeAutospacing="true" w:after="100" w:afterAutospacing="true"/>
    </w:pPr>
    <w:rPr>
      <w:rFonts w:ascii="Calibri" w:hAnsi="Calibri" w:cs="Calibri"/>
      <w:lang w:val="en-US" w:eastAsia="en-US"/>
    </w:rPr>
  </w:style>
  <w:style w:type="paragraph" w:styleId="xl115" w:customStyle="true">
    <w:name w:val="xl115"/>
    <w:basedOn w:val="Normal"/>
    <w:rsid w:val="00BA6901"/>
    <w:pPr>
      <w:pBdr>
        <w:top w:val="single" w:color="auto" w:sz="4" w:space="0"/>
        <w:left w:val="single" w:color="auto" w:sz="4" w:space="0"/>
        <w:right w:val="single" w:color="auto" w:sz="4" w:space="0"/>
      </w:pBdr>
      <w:shd w:val="clear" w:color="000000" w:fill="D8E4BC"/>
      <w:spacing w:before="100" w:beforeAutospacing="true" w:after="100" w:afterAutospacing="true"/>
    </w:pPr>
    <w:rPr>
      <w:lang w:val="en-US" w:eastAsia="en-US"/>
    </w:rPr>
  </w:style>
  <w:style w:type="paragraph" w:styleId="xl116" w:customStyle="true">
    <w:name w:val="xl116"/>
    <w:basedOn w:val="Normal"/>
    <w:rsid w:val="00BA6901"/>
    <w:pPr>
      <w:pBdr>
        <w:top w:val="double" w:color="3F3F3F" w:sz="6" w:space="0"/>
        <w:left w:val="double" w:color="3F3F3F" w:sz="6" w:space="0"/>
        <w:bottom w:val="double" w:color="3F3F3F" w:sz="6" w:space="0"/>
        <w:right w:val="double" w:color="3F3F3F" w:sz="6" w:space="0"/>
      </w:pBdr>
      <w:shd w:val="clear" w:color="000000" w:fill="A5A5A5"/>
      <w:spacing w:before="100" w:beforeAutospacing="true" w:after="100" w:afterAutospacing="true"/>
    </w:pPr>
    <w:rPr>
      <w:rFonts w:ascii="Calibri" w:hAnsi="Calibri" w:cs="Calibri"/>
      <w:b/>
      <w:bCs/>
      <w:color w:val="FFFFFF"/>
      <w:lang w:val="en-US" w:eastAsia="en-US"/>
    </w:rPr>
  </w:style>
  <w:style w:type="paragraph" w:styleId="xl117" w:customStyle="true">
    <w:name w:val="xl117"/>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rFonts w:ascii="Calibri" w:hAnsi="Calibri" w:cs="Calibri"/>
      <w:lang w:val="en-US" w:eastAsia="en-US"/>
    </w:rPr>
  </w:style>
  <w:style w:type="paragraph" w:styleId="xl118" w:customStyle="true">
    <w:name w:val="xl118"/>
    <w:basedOn w:val="Normal"/>
    <w:rsid w:val="00BA6901"/>
    <w:pPr>
      <w:pBdr>
        <w:top w:val="single" w:color="auto" w:sz="4" w:space="0"/>
        <w:left w:val="single" w:color="auto" w:sz="4" w:space="0"/>
        <w:bottom w:val="single" w:color="auto" w:sz="4" w:space="0"/>
        <w:right w:val="single" w:color="auto" w:sz="4" w:space="0"/>
      </w:pBdr>
      <w:shd w:val="clear" w:color="000000" w:fill="C6EFCE"/>
      <w:spacing w:before="100" w:beforeAutospacing="true" w:after="100" w:afterAutospacing="true"/>
      <w:jc w:val="right"/>
    </w:pPr>
    <w:rPr>
      <w:rFonts w:ascii="Calibri" w:hAnsi="Calibri" w:cs="Calibri"/>
      <w:color w:val="006100"/>
      <w:lang w:val="en-US" w:eastAsia="en-US"/>
    </w:rPr>
  </w:style>
  <w:style w:type="paragraph" w:styleId="xl119" w:customStyle="true">
    <w:name w:val="xl119"/>
    <w:basedOn w:val="Normal"/>
    <w:rsid w:val="00BA6901"/>
    <w:pPr>
      <w:pBdr>
        <w:top w:val="single" w:color="auto" w:sz="4" w:space="0"/>
        <w:left w:val="single" w:color="auto" w:sz="4" w:space="0"/>
        <w:bottom w:val="single" w:color="auto" w:sz="4" w:space="0"/>
        <w:right w:val="single" w:color="auto" w:sz="4" w:space="0"/>
      </w:pBdr>
      <w:shd w:val="clear" w:color="000000" w:fill="FFFFCC"/>
      <w:spacing w:before="100" w:beforeAutospacing="true" w:after="100" w:afterAutospacing="true"/>
    </w:pPr>
    <w:rPr>
      <w:rFonts w:ascii="Calibri" w:hAnsi="Calibri" w:cs="Calibri"/>
      <w:lang w:val="en-US" w:eastAsia="en-US"/>
    </w:rPr>
  </w:style>
  <w:style w:type="paragraph" w:styleId="xl120" w:customStyle="true">
    <w:name w:val="xl120"/>
    <w:basedOn w:val="Normal"/>
    <w:rsid w:val="00BA6901"/>
    <w:pPr>
      <w:pBdr>
        <w:top w:val="single" w:color="000000" w:sz="4" w:space="0"/>
        <w:left w:val="single" w:color="000000" w:sz="4" w:space="0"/>
        <w:right w:val="single" w:color="000000" w:sz="4" w:space="0"/>
      </w:pBdr>
      <w:shd w:val="clear" w:color="DDDDDD" w:fill="DDDDDD"/>
      <w:spacing w:before="100" w:beforeAutospacing="true" w:after="100" w:afterAutospacing="true"/>
    </w:pPr>
    <w:rPr>
      <w:rFonts w:ascii="Calibri" w:hAnsi="Calibri" w:cs="Calibri"/>
      <w:b/>
      <w:bCs/>
      <w:lang w:val="en-US" w:eastAsia="en-US"/>
    </w:rPr>
  </w:style>
  <w:style w:type="paragraph" w:styleId="xl121" w:customStyle="true">
    <w:name w:val="xl121"/>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lang w:val="en-US" w:eastAsia="en-US"/>
    </w:rPr>
  </w:style>
  <w:style w:type="paragraph" w:styleId="xl122" w:customStyle="true">
    <w:name w:val="xl122"/>
    <w:basedOn w:val="Normal"/>
    <w:rsid w:val="00BA6901"/>
    <w:pPr>
      <w:pBdr>
        <w:top w:val="double" w:color="3F3F3F" w:sz="6" w:space="0"/>
        <w:left w:val="double" w:color="3F3F3F" w:sz="6" w:space="0"/>
        <w:bottom w:val="double" w:color="3F3F3F" w:sz="6" w:space="0"/>
        <w:right w:val="double" w:color="3F3F3F" w:sz="6" w:space="0"/>
      </w:pBdr>
      <w:shd w:val="clear" w:color="000000" w:fill="A5A5A5"/>
      <w:spacing w:before="100" w:beforeAutospacing="true" w:after="100" w:afterAutospacing="true"/>
    </w:pPr>
    <w:rPr>
      <w:rFonts w:ascii="Calibri" w:hAnsi="Calibri" w:cs="Calibri"/>
      <w:b/>
      <w:bCs/>
      <w:color w:val="FFFFFF"/>
      <w:lang w:val="en-US" w:eastAsia="en-US"/>
    </w:rPr>
  </w:style>
  <w:style w:type="paragraph" w:styleId="xl124" w:customStyle="true">
    <w:name w:val="xl124"/>
    <w:basedOn w:val="Normal"/>
    <w:rsid w:val="00BA6901"/>
    <w:pPr>
      <w:pBdr>
        <w:top w:val="single" w:color="auto" w:sz="4" w:space="0"/>
        <w:left w:val="single" w:color="auto" w:sz="4" w:space="0"/>
        <w:right w:val="single" w:color="auto" w:sz="4" w:space="0"/>
      </w:pBdr>
      <w:spacing w:before="100" w:beforeAutospacing="true" w:after="100" w:afterAutospacing="true"/>
    </w:pPr>
    <w:rPr>
      <w:rFonts w:ascii="Calibri" w:hAnsi="Calibri" w:cs="Calibri"/>
      <w:lang w:val="en-US" w:eastAsia="en-US"/>
    </w:rPr>
  </w:style>
  <w:style w:type="paragraph" w:styleId="xl125" w:customStyle="true">
    <w:name w:val="xl125"/>
    <w:basedOn w:val="Normal"/>
    <w:rsid w:val="00BA6901"/>
    <w:pPr>
      <w:pBdr>
        <w:left w:val="single" w:color="auto" w:sz="4" w:space="0"/>
        <w:right w:val="single" w:color="auto" w:sz="4" w:space="0"/>
      </w:pBdr>
      <w:spacing w:before="100" w:beforeAutospacing="true" w:after="100" w:afterAutospacing="true"/>
    </w:pPr>
    <w:rPr>
      <w:rFonts w:ascii="Calibri" w:hAnsi="Calibri" w:cs="Calibri"/>
      <w:lang w:val="en-US" w:eastAsia="en-US"/>
    </w:rPr>
  </w:style>
  <w:style w:type="paragraph" w:styleId="xl126" w:customStyle="true">
    <w:name w:val="xl126"/>
    <w:basedOn w:val="Normal"/>
    <w:rsid w:val="00BA6901"/>
    <w:pPr>
      <w:pBdr>
        <w:top w:val="single" w:color="7F7F7F" w:sz="4" w:space="0"/>
        <w:left w:val="single" w:color="7F7F7F" w:sz="4" w:space="0"/>
        <w:bottom w:val="single" w:color="7F7F7F" w:sz="4" w:space="0"/>
        <w:right w:val="single" w:color="7F7F7F" w:sz="4" w:space="0"/>
      </w:pBdr>
      <w:shd w:val="clear" w:color="000000" w:fill="D8E4BC"/>
      <w:spacing w:before="100" w:beforeAutospacing="true" w:after="100" w:afterAutospacing="true"/>
    </w:pPr>
    <w:rPr>
      <w:lang w:val="en-US" w:eastAsia="en-US"/>
    </w:rPr>
  </w:style>
  <w:style w:type="paragraph" w:styleId="xl127" w:customStyle="true">
    <w:name w:val="xl127"/>
    <w:basedOn w:val="Normal"/>
    <w:rsid w:val="00BA6901"/>
    <w:pPr>
      <w:pBdr>
        <w:left w:val="single" w:color="auto" w:sz="4" w:space="0"/>
        <w:right w:val="single" w:color="auto" w:sz="4" w:space="0"/>
      </w:pBdr>
      <w:shd w:val="clear" w:color="000000" w:fill="D8E4BC"/>
      <w:spacing w:before="100" w:beforeAutospacing="true" w:after="100" w:afterAutospacing="true"/>
    </w:pPr>
    <w:rPr>
      <w:lang w:val="en-US" w:eastAsia="en-US"/>
    </w:rPr>
  </w:style>
  <w:style w:type="paragraph" w:styleId="xl128" w:customStyle="true">
    <w:name w:val="xl128"/>
    <w:basedOn w:val="Normal"/>
    <w:rsid w:val="00BA6901"/>
    <w:pPr>
      <w:pBdr>
        <w:left w:val="single" w:color="auto" w:sz="4" w:space="0"/>
        <w:right w:val="single" w:color="auto" w:sz="4" w:space="0"/>
      </w:pBdr>
      <w:spacing w:before="100" w:beforeAutospacing="true" w:after="100" w:afterAutospacing="true"/>
    </w:pPr>
    <w:rPr>
      <w:lang w:val="en-US" w:eastAsia="en-US"/>
    </w:rPr>
  </w:style>
  <w:style w:type="paragraph" w:styleId="xl129" w:customStyle="true">
    <w:name w:val="xl129"/>
    <w:basedOn w:val="Normal"/>
    <w:rsid w:val="00BA6901"/>
    <w:pPr>
      <w:pBdr>
        <w:top w:val="single" w:color="B2B2B2" w:sz="4" w:space="0"/>
        <w:left w:val="single" w:color="B2B2B2" w:sz="4" w:space="0"/>
        <w:bottom w:val="single" w:color="B2B2B2" w:sz="4" w:space="0"/>
        <w:right w:val="single" w:color="B2B2B2" w:sz="4" w:space="0"/>
      </w:pBdr>
      <w:shd w:val="clear" w:color="000000" w:fill="FFFFCC"/>
      <w:spacing w:before="100" w:beforeAutospacing="true" w:after="100" w:afterAutospacing="true"/>
      <w:jc w:val="center"/>
    </w:pPr>
    <w:rPr>
      <w:rFonts w:ascii="Calibri" w:hAnsi="Calibri" w:cs="Calibri"/>
      <w:b/>
      <w:bCs/>
      <w:lang w:val="en-US" w:eastAsia="en-US"/>
    </w:rPr>
  </w:style>
  <w:style w:type="paragraph" w:styleId="xl130" w:customStyle="true">
    <w:name w:val="xl130"/>
    <w:basedOn w:val="Normal"/>
    <w:rsid w:val="00BA6901"/>
    <w:pPr>
      <w:pBdr>
        <w:top w:val="single" w:color="B2B2B2" w:sz="4" w:space="0"/>
        <w:left w:val="single" w:color="B2B2B2" w:sz="4" w:space="0"/>
        <w:bottom w:val="single" w:color="B2B2B2" w:sz="4" w:space="0"/>
        <w:right w:val="single" w:color="B2B2B2" w:sz="4" w:space="0"/>
      </w:pBdr>
      <w:shd w:val="clear" w:color="000000" w:fill="FFFFCC"/>
      <w:spacing w:before="100" w:beforeAutospacing="true" w:after="100" w:afterAutospacing="true"/>
    </w:pPr>
    <w:rPr>
      <w:lang w:val="en-US" w:eastAsia="en-US"/>
    </w:rPr>
  </w:style>
  <w:style w:type="paragraph" w:styleId="xl88" w:customStyle="true">
    <w:name w:val="xl88"/>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lang w:val="en-US" w:eastAsia="en-US"/>
    </w:rPr>
  </w:style>
  <w:style w:type="paragraph" w:styleId="xl123" w:customStyle="true">
    <w:name w:val="xl123"/>
    <w:basedOn w:val="Normal"/>
    <w:rsid w:val="00BA6901"/>
    <w:pPr>
      <w:pBdr>
        <w:top w:val="single" w:color="auto" w:sz="4" w:space="0"/>
        <w:left w:val="single" w:color="auto" w:sz="4" w:space="0"/>
        <w:bottom w:val="single" w:color="auto" w:sz="4" w:space="0"/>
        <w:right w:val="single" w:color="auto" w:sz="4" w:space="0"/>
      </w:pBdr>
      <w:spacing w:before="100" w:beforeAutospacing="true" w:after="100" w:afterAutospacing="true"/>
    </w:pPr>
    <w:rPr>
      <w:lang w:val="en-US" w:eastAsia="en-US"/>
    </w:rPr>
  </w:style>
  <w:style w:type="paragraph" w:styleId="xl131" w:customStyle="true">
    <w:name w:val="xl131"/>
    <w:basedOn w:val="Normal"/>
    <w:rsid w:val="00BA6901"/>
    <w:pPr>
      <w:pBdr>
        <w:top w:val="single" w:color="B2B2B2" w:sz="4" w:space="0"/>
        <w:left w:val="single" w:color="B2B2B2" w:sz="4" w:space="0"/>
        <w:bottom w:val="single" w:color="B2B2B2" w:sz="4" w:space="0"/>
        <w:right w:val="single" w:color="B2B2B2" w:sz="4" w:space="0"/>
      </w:pBdr>
      <w:shd w:val="clear" w:color="000000" w:fill="FFFFCC"/>
      <w:spacing w:before="100" w:beforeAutospacing="true" w:after="100" w:afterAutospacing="true"/>
      <w:jc w:val="center"/>
    </w:pPr>
    <w:rPr>
      <w:rFonts w:ascii="Calibri" w:hAnsi="Calibri" w:cs="Calibri"/>
      <w:b/>
      <w:bCs/>
      <w:lang w:val="en-US" w:eastAsia="en-US"/>
    </w:rPr>
  </w:style>
  <w:style w:type="paragraph" w:styleId="xl132" w:customStyle="true">
    <w:name w:val="xl132"/>
    <w:basedOn w:val="Normal"/>
    <w:rsid w:val="00BA6901"/>
    <w:pPr>
      <w:pBdr>
        <w:top w:val="single" w:color="B2B2B2" w:sz="4" w:space="0"/>
        <w:left w:val="single" w:color="B2B2B2" w:sz="4" w:space="0"/>
        <w:bottom w:val="single" w:color="B2B2B2" w:sz="4" w:space="0"/>
        <w:right w:val="single" w:color="B2B2B2" w:sz="4" w:space="0"/>
      </w:pBdr>
      <w:shd w:val="clear" w:color="000000" w:fill="FFFFCC"/>
      <w:spacing w:before="100" w:beforeAutospacing="true" w:after="100" w:afterAutospacing="true"/>
    </w:pPr>
    <w:rPr>
      <w:lang w:val="en-US" w:eastAsia="en-US"/>
    </w:rPr>
  </w:style>
  <w:style w:type="character" w:styleId="Hiperveza">
    <w:name w:val="Hyperlink"/>
    <w:basedOn w:val="Zadanifontodlomka"/>
    <w:uiPriority w:val="99"/>
    <w:semiHidden/>
    <w:unhideWhenUsed/>
    <w:rsid w:val="00BA6901"/>
    <w:rPr>
      <w:color w:val="0000FF"/>
      <w:u w:val="single"/>
    </w:rPr>
  </w:style>
  <w:style w:type="character" w:styleId="SlijeenaHiperveza">
    <w:name w:val="FollowedHyperlink"/>
    <w:basedOn w:val="Zadanifontodlomka"/>
    <w:uiPriority w:val="99"/>
    <w:semiHidden/>
    <w:unhideWhenUsed/>
    <w:rsid w:val="00BA6901"/>
    <w:rPr>
      <w:color w:val="0000FF"/>
      <w:u w:val="single"/>
    </w:rPr>
  </w:style>
  <w:style w:type="paragraph" w:styleId="Podnoje">
    <w:name w:val="footer"/>
    <w:basedOn w:val="Normal"/>
    <w:link w:val="PodnojeChar"/>
    <w:unhideWhenUsed/>
    <w:rsid w:val="003F1EB9"/>
    <w:pPr>
      <w:tabs>
        <w:tab w:val="center" w:pos="4536"/>
        <w:tab w:val="right" w:pos="9072"/>
      </w:tabs>
    </w:pPr>
  </w:style>
  <w:style w:type="character" w:styleId="PodnojeChar" w:customStyle="true">
    <w:name w:val="Podnožje Char"/>
    <w:basedOn w:val="Zadanifontodlomka"/>
    <w:link w:val="Podnoje"/>
    <w:rsid w:val="003F1EB9"/>
    <w:rPr>
      <w:sz w:val="24"/>
      <w:szCs w:val="24"/>
    </w:rPr>
  </w:style>
  <w:style w:type="character" w:styleId="Tekstrezerviranogmjesta">
    <w:name w:val="Placeholder Text"/>
    <w:basedOn w:val="Zadanifontodlomka"/>
    <w:uiPriority w:val="99"/>
    <w:semiHidden/>
    <w:rsid w:val="000C323D"/>
    <w:rPr>
      <w:color w:val="808080"/>
      <w:bdr w:val="none" w:color="auto" w:sz="0" w:space="0"/>
      <w:shd w:val="clear" w:color="auto" w:fill="auto"/>
    </w:rPr>
  </w:style>
  <w:style w:type="character" w:styleId="eSPISCCParagraphDefaultFont" w:customStyle="true">
    <w:name w:val="eSPIS_CC_Paragraph Default Font"/>
    <w:basedOn w:val="Zadanifontodlomka"/>
    <w:rsid w:val="000C323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C323D"/>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0C323D"/>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0C323D"/>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525728">
      <w:bodyDiv w:val="true"/>
      <w:marLeft w:val="0"/>
      <w:marRight w:val="0"/>
      <w:marTop w:val="0"/>
      <w:marBottom w:val="0"/>
      <w:divBdr>
        <w:top w:val="none" w:color="auto" w:sz="0" w:space="0"/>
        <w:left w:val="none" w:color="auto" w:sz="0" w:space="0"/>
        <w:bottom w:val="none" w:color="auto" w:sz="0" w:space="0"/>
        <w:right w:val="none" w:color="auto" w:sz="0" w:space="0"/>
      </w:divBdr>
    </w:div>
    <w:div w:id="153105942">
      <w:bodyDiv w:val="true"/>
      <w:marLeft w:val="0"/>
      <w:marRight w:val="0"/>
      <w:marTop w:val="0"/>
      <w:marBottom w:val="0"/>
      <w:divBdr>
        <w:top w:val="none" w:color="auto" w:sz="0" w:space="0"/>
        <w:left w:val="none" w:color="auto" w:sz="0" w:space="0"/>
        <w:bottom w:val="none" w:color="auto" w:sz="0" w:space="0"/>
        <w:right w:val="none" w:color="auto" w:sz="0" w:space="0"/>
      </w:divBdr>
    </w:div>
    <w:div w:id="351422252">
      <w:bodyDiv w:val="true"/>
      <w:marLeft w:val="0"/>
      <w:marRight w:val="0"/>
      <w:marTop w:val="0"/>
      <w:marBottom w:val="0"/>
      <w:divBdr>
        <w:top w:val="none" w:color="auto" w:sz="0" w:space="0"/>
        <w:left w:val="none" w:color="auto" w:sz="0" w:space="0"/>
        <w:bottom w:val="none" w:color="auto" w:sz="0" w:space="0"/>
        <w:right w:val="none" w:color="auto" w:sz="0" w:space="0"/>
      </w:divBdr>
    </w:div>
    <w:div w:id="20126364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226</izvorni_sadrzaj>
    <derivirana_varijabla naziv="DomainObject.Prostorija.Naziv_1">Sudnica 226</derivirana_varijabla>
  </DomainObject.Prostorija.Naziv>
  <DomainObject.Prostorija.Oznaka>
    <izvorni_sadrzaj>226</izvorni_sadrzaj>
    <derivirana_varijabla naziv="DomainObject.Prostorija.Oznaka_1">226</derivirana_varijabla>
  </DomainObject.Prostorija.Oznaka>
  <DomainObject.Obrazlozenje>
    <izvorni_sadrzaj/>
    <derivirana_varijabla naziv="DomainObject.Obrazlozenje_1"/>
  </DomainObject.Obrazlozenje>
  <DomainObject.StvarniPocetakDatum>
    <izvorni_sadrzaj>20. prosinca 2022.</izvorni_sadrzaj>
    <derivirana_varijabla naziv="DomainObject.StvarniPocetakDatum_1">20. prosinca 2022.</derivirana_varijabla>
  </DomainObject.StvarniPocetakDatum>
  <DomainObject.StvarniZavrsetakDatum>
    <izvorni_sadrzaj>20. prosinca 2022.</izvorni_sadrzaj>
    <derivirana_varijabla naziv="DomainObject.StvarniZavrsetakDatum_1">20. prosinca 2022.</derivirana_varijabla>
  </DomainObject.StvarniZavrsetakDatum>
  <DomainObject.PlaniraniZavrsetakDatum>
    <izvorni_sadrzaj>20. prosinca 2022.</izvorni_sadrzaj>
    <derivirana_varijabla naziv="DomainObject.PlaniraniZavrsetakDatum_1">20. prosinca 2022.</derivirana_varijabla>
  </DomainObject.PlaniraniZavrsetakDatum>
  <DomainObject.PlaniraniPocetakDatum>
    <izvorni_sadrzaj>20. prosinca 2022.</izvorni_sadrzaj>
    <derivirana_varijabla naziv="DomainObject.PlaniraniPocetakDatum_1">20. prosinca 2022.</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14:15</izvorni_sadrzaj>
    <derivirana_varijabla naziv="DomainObject.StvarniZavrsetakVrijeme_1">14:15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prosinca 2022.</izvorni_sadrzaj>
    <derivirana_varijabla naziv="DomainObject.Zapisnik.DatumKreiranja_1">20. prosinca 2022.</derivirana_varijabla>
  </DomainObject.Zapisnik.DatumKreiranja>
  <DomainObject.Zapisnik.ImovinskaKorist>
    <izvorni_sadrzaj/>
    <derivirana_varijabla naziv="DomainObject.Zapisnik.ImovinskaKorist_1"/>
  </DomainObject.Zapisnik.ImovinskaKorist>
  <DomainObject.Zapisnik.Oznaka>
    <izvorni_sadrzaj>St-454/2021-72</izvorni_sadrzaj>
    <derivirana_varijabla naziv="DomainObject.Zapisnik.Oznaka_1">St-454/2021-72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2021.</izvorni_sadrzaj>
    <derivirana_varijabla naziv="DomainObject.Predmet.DatumOsnivanja_1">16. rujna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 postupka</izvorni_sadrzaj>
    <derivirana_varijabla naziv="DomainObject.Predmet.Opis_1">Prijedlog vjerovnika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St-454/2021</izvorni_sadrzaj>
    <derivirana_varijabla naziv="DomainObject.Predmet.OznakaBroj_1">St-454/2021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Spojen St-459/2021
Spojen St-166/2022
Spojen St-165/2022</izvorni_sadrzaj>
    <derivirana_varijabla naziv="DomainObject.Predmet.PrimjedbaSuca_1">Spojen St-459/2021
Spojen St-166/2022
Spojen St-165/2022</derivirana_varijabla>
  </DomainObject.Predmet.PrimjedbaSuca>
  <DomainObject.Predmet.ProtustrankaFormated>
    <izvorni_sadrzaj>  Industrogradnja dioničko društvo za usluge u stečaju zastupanog po punomoćniku Željka Brlečić; Josip Galinec</izvorni_sadrzaj>
    <derivirana_varijabla naziv="DomainObject.Predmet.ProtustrankaFormated_1">  Industrogradnja dioničko društvo za usluge u stečaju zastupanog po punomoćniku Željka Brlečić; Josip Galinec</derivirana_varijabla>
  </DomainObject.Predmet.ProtustrankaFormated>
  <DomainObject.Predmet.ProtustrankaFormatedOIB>
    <izvorni_sadrzaj>  Industrogradnja dioničko društvo za usluge u stečaju, OIB 03714155365 zastupanog po punomoćniku Željka Brlečić; Josip Galinec</izvorni_sadrzaj>
    <derivirana_varijabla naziv="DomainObject.Predmet.ProtustrankaFormatedOIB_1">  Industrogradnja dioničko društvo za usluge u stečaju, OIB 03714155365 zastupanog po punomoćniku Željka Brlečić; Josip Galinec</derivirana_varijabla>
  </DomainObject.Predmet.ProtustrankaFormatedOIB>
  <DomainObject.Predmet.ProtustrankaFormatedWithAdress>
    <izvorni_sadrzaj> Industrogradnja dioničko društvo za usluge u stečaju, Augusta Šenoe 4-6 , 42000 Varaždin zastupanog po punomoćniku Željka Brlečić; Josip Galinec</izvorni_sadrzaj>
    <derivirana_varijabla naziv="DomainObject.Predmet.ProtustrankaFormatedWithAdress_1"> Industrogradnja dioničko društvo za usluge u stečaju, Augusta Šenoe 4-6 , 42000 Varaždin zastupanog po punomoćniku Željka Brlečić; Josip Galinec</derivirana_varijabla>
  </DomainObject.Predmet.ProtustrankaFormatedWithAdress>
  <DomainObject.Predmet.ProtustrankaFormatedWithAdressOIB>
    <izvorni_sadrzaj> Industrogradnja dioničko društvo za usluge u stečaju, OIB 03714155365, Augusta Šenoe 4-6 , 42000 Varaždin zastupanog po punomoćniku Željka Brlečić; Josip Galinec</izvorni_sadrzaj>
    <derivirana_varijabla naziv="DomainObject.Predmet.ProtustrankaFormatedWithAdressOIB_1"> Industrogradnja dioničko društvo za usluge u stečaju, OIB 03714155365, Augusta Šenoe 4-6 , 42000 Varaždin zastupanog po punomoćniku Željka Brlečić; Josip Galinec</derivirana_varijabla>
  </DomainObject.Predmet.ProtustrankaFormatedWithAdressOIB>
  <DomainObject.Predmet.ProtustrankaWithAdress>
    <izvorni_sadrzaj>Industrogradnja dioničko društvo za usluge u stečaju Augusta Šenoe 4-6 , 42000 Varaždin</izvorni_sadrzaj>
    <derivirana_varijabla naziv="DomainObject.Predmet.ProtustrankaWithAdress_1">Industrogradnja dioničko društvo za usluge u stečaju Augusta Šenoe 4-6 , 42000 Varaždin</derivirana_varijabla>
  </DomainObject.Predmet.ProtustrankaWithAdress>
  <DomainObject.Predmet.ProtustrankaWithAdressOIB>
    <izvorni_sadrzaj>Industrogradnja dioničko društvo za usluge u stečaju, OIB 03714155365, Augusta Šenoe 4-6 , 42000 Varaždin</izvorni_sadrzaj>
    <derivirana_varijabla naziv="DomainObject.Predmet.ProtustrankaWithAdressOIB_1">Industrogradnja dioničko društvo za usluge u stečaju, OIB 03714155365, Augusta Šenoe 4-6 , 42000 Varaždin</derivirana_varijabla>
  </DomainObject.Predmet.ProtustrankaWithAdressOIB>
  <DomainObject.Predmet.ProtustrankaNazivFormated>
    <izvorni_sadrzaj>Industrogradnja dioničko društvo za usluge u stečaju</izvorni_sadrzaj>
    <derivirana_varijabla naziv="DomainObject.Predmet.ProtustrankaNazivFormated_1">Industrogradnja dioničko društvo za usluge u stečaju</derivirana_varijabla>
  </DomainObject.Predmet.ProtustrankaNazivFormated>
  <DomainObject.Predmet.ProtustrankaNazivFormatedOIB>
    <izvorni_sadrzaj>Industrogradnja dioničko društvo za usluge u stečaju, OIB 03714155365</izvorni_sadrzaj>
    <derivirana_varijabla naziv="DomainObject.Predmet.ProtustrankaNazivFormatedOIB_1">Industrogradnja dioničko društvo za usluge u stečaju, OIB 03714155365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Ćurić zastupanog po punomoćniku Meliha Okić Buljanović; Ivan Jurić zastupanog po punomoćniku Meliha Okić Buljanović; Financijska agencija; Mate Usorac zastupanog po punomoćniku Ana Mlačić; Mate Petrović zastupanog po punomoćniku Ana Mlačić</izvorni_sadrzaj>
    <derivirana_varijabla naziv="DomainObject.Predmet.StrankaFormated_1">  Branko Ćurić zastupanog po punomoćniku Meliha Okić Buljanović; Ivan Jurić zastupanog po punomoćniku Meliha Okić Buljanović; Financijska agencija; Mate Usorac zastupanog po punomoćniku Ana Mlačić; Mate Petrović zastupanog po punomoćniku Ana Mlačić</derivirana_varijabla>
  </DomainObject.Predmet.StrankaFormated>
  <DomainObject.Predmet.StrankaFormatedOIB>
    <izvorni_sadrzaj>  Branko Ćurić, OIB 35690566890 zastupanog po punomoćniku Meliha Okić Buljanović; Ivan Jurić, OIB 43856607782 zastupanog po punomoćniku Meliha Okić Buljanović; Financijska agencija, OIB 85821130368; Mate Usorac, OIB 09136702812 zastupanog po punomoćniku Ana Mlačić; Mate Petrović, OIB 88534839831 zastupanog po punomoćniku Ana Mlačić</izvorni_sadrzaj>
    <derivirana_varijabla naziv="DomainObject.Predmet.StrankaFormatedOIB_1">  Branko Ćurić, OIB 35690566890 zastupanog po punomoćniku Meliha Okić Buljanović; Ivan Jurić, OIB 43856607782 zastupanog po punomoćniku Meliha Okić Buljanović; Financijska agencija, OIB 85821130368; Mate Usorac, OIB 09136702812 zastupanog po punomoćniku Ana Mlačić; Mate Petrović, OIB 88534839831 zastupanog po punomoćniku Ana Mlačić</derivirana_varijabla>
  </DomainObject.Predmet.StrankaFormatedOIB>
  <DomainObject.Predmet.StrankaFormatedWithAdress>
    <izvorni_sadrzaj> Branko Ćurić, Lanište 14b, 10000 Zagreb zastupanog po punomoćniku Meliha Okić Buljanović; Ivan Jurić, Hum 77, 33520 Hum zastupanog po punomoćniku Meliha Okić Buljanović; Financijska agencija, A.CESARCA 2, 42000 Varaždin; Mate Usorac, Miramarska Cesta 40, 10000 Zagreb zastupanog po punomoćniku Ana Mlačić; Mate Petrović, Bernarda Vukasa 5, 10000 Zagreb zastupanog po punomoćniku Ana Mlačić</izvorni_sadrzaj>
    <derivirana_varijabla naziv="DomainObject.Predmet.StrankaFormatedWithAdress_1"> Branko Ćurić, Lanište 14b, 10000 Zagreb zastupanog po punomoćniku Meliha Okić Buljanović; Ivan Jurić, Hum 77, 33520 Hum zastupanog po punomoćniku Meliha Okić Buljanović; Financijska agencija, A.CESARCA 2, 42000 Varaždin; Mate Usorac, Miramarska Cesta 40, 10000 Zagreb zastupanog po punomoćniku Ana Mlačić; Mate Petrović, Bernarda Vukasa 5, 10000 Zagreb zastupanog po punomoćniku Ana Mlačić</derivirana_varijabla>
  </DomainObject.Predmet.StrankaFormatedWithAdress>
  <DomainObject.Predmet.StrankaFormatedWithAdressOIB>
    <izvorni_sadrzaj> Branko Ćurić, OIB 35690566890, Lanište 14b, 10000 Zagreb zastupanog po punomoćniku Meliha Okić Buljanović; Ivan Jurić, OIB 43856607782, Hum 77, 33520 Hum zastupanog po punomoćniku Meliha Okić Buljanović; Financijska agencija, OIB 85821130368, A.CESARCA 2, 42000 Varaždin; Mate Usorac, OIB 09136702812, Miramarska Cesta 40, 10000 Zagreb zastupanog po punomoćniku Ana Mlačić; Mate Petrović, OIB 88534839831, Bernarda Vukasa 5, 10000 Zagreb zastupanog po punomoćniku Ana Mlačić</izvorni_sadrzaj>
    <derivirana_varijabla naziv="DomainObject.Predmet.StrankaFormatedWithAdressOIB_1"> Branko Ćurić, OIB 35690566890, Lanište 14b, 10000 Zagreb zastupanog po punomoćniku Meliha Okić Buljanović; Ivan Jurić, OIB 43856607782, Hum 77, 33520 Hum zastupanog po punomoćniku Meliha Okić Buljanović; Financijska agencija, OIB 85821130368, A.CESARCA 2, 42000 Varaždin; Mate Usorac, OIB 09136702812, Miramarska Cesta 40, 10000 Zagreb zastupanog po punomoćniku Ana Mlačić; Mate Petrović, OIB 88534839831, Bernarda Vukasa 5, 10000 Zagreb zastupanog po punomoćniku Ana Mlačić</derivirana_varijabla>
  </DomainObject.Predmet.StrankaFormatedWithAdressOIB>
  <DomainObject.Predmet.StrankaWithAdress>
    <izvorni_sadrzaj>Branko Ćurić Lanište 14b,10000 Zagreb,Ivan Jurić Hum 77,33520 Hum,Financijska agencija A.CESARCA 2,42000 Varaždin,Mate Usorac Miramarska Cesta 40,10000 Zagreb,Mate Petrović Bernarda Vukasa 5,10000 Zagreb</izvorni_sadrzaj>
    <derivirana_varijabla naziv="DomainObject.Predmet.StrankaWithAdress_1">Branko Ćurić Lanište 14b,10000 Zagreb,Ivan Jurić Hum 77,33520 Hum,Financijska agencija A.CESARCA 2,42000 Varaždin,Mate Usorac Miramarska Cesta 40,10000 Zagreb,Mate Petrović Bernarda Vukasa 5,10000 Zagreb</derivirana_varijabla>
  </DomainObject.Predmet.StrankaWithAdress>
  <DomainObject.Predmet.StrankaWithAdressOIB>
    <izvorni_sadrzaj>Branko Ćurić, OIB 35690566890, Lanište 14b,10000 Zagreb,Ivan Jurić, OIB 43856607782, Hum 77,33520 Hum,Financijska agencija, OIB 85821130368, A.CESARCA 2,42000 Varaždin,Mate Usorac, OIB 09136702812, Miramarska Cesta 40,10000 Zagreb,Mate Petrović, OIB 88534839831, Bernarda Vukasa 5,10000 Zagreb</izvorni_sadrzaj>
    <derivirana_varijabla naziv="DomainObject.Predmet.StrankaWithAdressOIB_1">Branko Ćurić, OIB 35690566890, Lanište 14b,10000 Zagreb,Ivan Jurić, OIB 43856607782, Hum 77,33520 Hum,Financijska agencija, OIB 85821130368, A.CESARCA 2,42000 Varaždin,Mate Usorac, OIB 09136702812, Miramarska Cesta 40,10000 Zagreb,Mate Petrović, OIB 88534839831, Bernarda Vukasa 5,10000 Zagreb</derivirana_varijabla>
  </DomainObject.Predmet.StrankaWithAdressOIB>
  <DomainObject.Predmet.StrankaNazivFormated>
    <izvorni_sadrzaj>Branko Ćurić,Ivan Jurić,Financijska agencija,Mate Usorac,Mate Petrović</izvorni_sadrzaj>
    <derivirana_varijabla naziv="DomainObject.Predmet.StrankaNazivFormated_1">Branko Ćurić,Ivan Jurić,Financijska agencija,Mate Usorac,Mate Petrović</derivirana_varijabla>
  </DomainObject.Predmet.StrankaNazivFormated>
  <DomainObject.Predmet.StrankaNazivFormatedOIB>
    <izvorni_sadrzaj>Branko Ćurić, OIB 35690566890,Ivan Jurić, OIB 43856607782,Financijska agencija, OIB 85821130368,Mate Usorac, OIB 09136702812,Mate Petrović, OIB 88534839831</izvorni_sadrzaj>
    <derivirana_varijabla naziv="DomainObject.Predmet.StrankaNazivFormatedOIB_1">Branko Ćurić, OIB 35690566890,Ivan Jurić, OIB 43856607782,Financijska agencija, OIB 85821130368,Mate Usorac, OIB 09136702812,Mate Petrović, OIB 88534839831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Branko Ćurić zastupanog po punomoćniku Meliha Okić Buljanović</item>
      <item>Ivan Jurić zastupanog po punomoćniku Meliha Okić Buljanović</item>
      <item>Financijska agencija</item>
      <item>Mate Usorac zastupanog po punomoćniku Ana Mlačić</item>
      <item>Mate Petrović zastupanog po punomoćniku Ana Mlačić</item>
    </izvorni_sadrzaj>
    <derivirana_varijabla naziv="DomainObject.Predmet.StrankaListFormated_1">
      <item>Branko Ćurić zastupanog po punomoćniku Meliha Okić Buljanović</item>
      <item>Ivan Jurić zastupanog po punomoćniku Meliha Okić Buljanović</item>
      <item>Financijska agencija</item>
      <item>Mate Usorac zastupanog po punomoćniku Ana Mlačić</item>
      <item>Mate Petrović zastupanog po punomoćniku Ana Mlačić</item>
    </derivirana_varijabla>
  </DomainObject.Predmet.StrankaListFormated>
  <DomainObject.Predmet.StrankaListFormatedOIB>
    <izvorni_sadrzaj>
      <item>Branko Ćurić, OIB 35690566890 zastupanog po punomoćniku Meliha Okić Buljanović</item>
      <item>Ivan Jurić, OIB 43856607782 zastupanog po punomoćniku Meliha Okić Buljanović</item>
      <item>Financijska agencija, OIB 85821130368</item>
      <item>Mate Usorac, OIB 09136702812 zastupanog po punomoćniku Ana Mlačić</item>
      <item>Mate Petrović, OIB 88534839831 zastupanog po punomoćniku Ana Mlačić</item>
    </izvorni_sadrzaj>
    <derivirana_varijabla naziv="DomainObject.Predmet.StrankaListFormatedOIB_1">
      <item>Branko Ćurić, OIB 35690566890 zastupanog po punomoćniku Meliha Okić Buljanović</item>
      <item>Ivan Jurić, OIB 43856607782 zastupanog po punomoćniku Meliha Okić Buljanović</item>
      <item>Financijska agencija, OIB 85821130368</item>
      <item>Mate Usorac, OIB 09136702812 zastupanog po punomoćniku Ana Mlačić</item>
      <item>Mate Petrović, OIB 88534839831 zastupanog po punomoćniku Ana Mlačić</item>
    </derivirana_varijabla>
  </DomainObject.Predmet.StrankaListFormatedOIB>
  <DomainObject.Predmet.StrankaListFormatedWithAdress>
    <izvorni_sadrzaj>
      <item>Branko Ćurić, Lanište 14b, 10000 Zagreb zastupanog po punomoćniku Meliha Okić Buljanović</item>
      <item>Ivan Jurić, Hum 77, 33520 Hum zastupanog po punomoćniku Meliha Okić Buljanović</item>
      <item>Financijska agencija, A.CESARCA 2, 42000 Varaždin</item>
      <item>Mate Usorac, Miramarska Cesta 40, 10000 Zagreb zastupanog po punomoćniku Ana Mlačić</item>
      <item>Mate Petrović, Bernarda Vukasa 5, 10000 Zagreb zastupanog po punomoćniku Ana Mlačić</item>
    </izvorni_sadrzaj>
    <derivirana_varijabla naziv="DomainObject.Predmet.StrankaListFormatedWithAdress_1">
      <item>Branko Ćurić, Lanište 14b, 10000 Zagreb zastupanog po punomoćniku Meliha Okić Buljanović</item>
      <item>Ivan Jurić, Hum 77, 33520 Hum zastupanog po punomoćniku Meliha Okić Buljanović</item>
      <item>Financijska agencija, A.CESARCA 2, 42000 Varaždin</item>
      <item>Mate Usorac, Miramarska Cesta 40, 10000 Zagreb zastupanog po punomoćniku Ana Mlačić</item>
      <item>Mate Petrović, Bernarda Vukasa 5, 10000 Zagreb zastupanog po punomoćniku Ana Mlačić</item>
    </derivirana_varijabla>
  </DomainObject.Predmet.StrankaListFormatedWithAdress>
  <DomainObject.Predmet.StrankaListFormatedWithAdressOIB>
    <izvorni_sadrzaj>
      <item>Branko Ćurić, OIB 35690566890, Lanište 14b, 10000 Zagreb zastupanog po punomoćniku Meliha Okić Buljanović</item>
      <item>Ivan Jurić, OIB 43856607782, Hum 77, 33520 Hum zastupanog po punomoćniku Meliha Okić Buljanović</item>
      <item>Financijska agencija, OIB 85821130368, A.CESARCA 2, 42000 Varaždin</item>
      <item>Mate Usorac, OIB 09136702812, Miramarska Cesta 40, 10000 Zagreb zastupanog po punomoćniku Ana Mlačić</item>
      <item>Mate Petrović, OIB 88534839831, Bernarda Vukasa 5, 10000 Zagreb zastupanog po punomoćniku Ana Mlačić</item>
    </izvorni_sadrzaj>
    <derivirana_varijabla naziv="DomainObject.Predmet.StrankaListFormatedWithAdressOIB_1">
      <item>Branko Ćurić, OIB 35690566890, Lanište 14b, 10000 Zagreb zastupanog po punomoćniku Meliha Okić Buljanović</item>
      <item>Ivan Jurić, OIB 43856607782, Hum 77, 33520 Hum zastupanog po punomoćniku Meliha Okić Buljanović</item>
      <item>Financijska agencija, OIB 85821130368, A.CESARCA 2, 42000 Varaždin</item>
      <item>Mate Usorac, OIB 09136702812, Miramarska Cesta 40, 10000 Zagreb zastupanog po punomoćniku Ana Mlačić</item>
      <item>Mate Petrović, OIB 88534839831, Bernarda Vukasa 5, 10000 Zagreb zastupanog po punomoćniku Ana Mlačić</item>
    </derivirana_varijabla>
  </DomainObject.Predmet.StrankaListFormatedWithAdressOIB>
  <DomainObject.Predmet.StrankaListNazivFormated>
    <izvorni_sadrzaj>
      <item>Branko Ćurić</item>
      <item>Ivan Jurić</item>
      <item>Financijska agencija</item>
      <item>Mate Usorac</item>
      <item>Mate Petrović</item>
    </izvorni_sadrzaj>
    <derivirana_varijabla naziv="DomainObject.Predmet.StrankaListNazivFormated_1">
      <item>Branko Ćurić</item>
      <item>Ivan Jurić</item>
      <item>Financijska agencija</item>
      <item>Mate Usorac</item>
      <item>Mate Petrović</item>
    </derivirana_varijabla>
  </DomainObject.Predmet.StrankaListNazivFormated>
  <DomainObject.Predmet.StrankaListNazivFormatedOIB>
    <izvorni_sadrzaj>
      <item>Branko Ćurić, OIB 35690566890</item>
      <item>Ivan Jurić, OIB 43856607782</item>
      <item>Financijska agencija, OIB 85821130368</item>
      <item>Mate Usorac, OIB 09136702812</item>
      <item>Mate Petrović, OIB 88534839831</item>
    </izvorni_sadrzaj>
    <derivirana_varijabla naziv="DomainObject.Predmet.StrankaListNazivFormatedOIB_1">
      <item>Branko Ćurić, OIB 35690566890</item>
      <item>Ivan Jurić, OIB 43856607782</item>
      <item>Financijska agencija, OIB 85821130368</item>
      <item>Mate Usorac, OIB 09136702812</item>
      <item>Mate Petrović, OIB 88534839831</item>
    </derivirana_varijabla>
  </DomainObject.Predmet.StrankaListNazivFormatedOIB>
  <DomainObject.Predmet.ProtuStrankaListFormated>
    <izvorni_sadrzaj>
      <item>Industrogradnja dioničko društvo za usluge u stečaju zastupanog po punomoćniku Željka Brlečić; Josip Galinec</item>
    </izvorni_sadrzaj>
    <derivirana_varijabla naziv="DomainObject.Predmet.ProtuStrankaListFormated_1">
      <item>Industrogradnja dioničko društvo za usluge u stečaju zastupanog po punomoćniku Željka Brlečić; Josip Galinec</item>
    </derivirana_varijabla>
  </DomainObject.Predmet.ProtuStrankaListFormated>
  <DomainObject.Predmet.ProtuStrankaListFormatedOIB>
    <izvorni_sadrzaj>
      <item>Industrogradnja dioničko društvo za usluge u stečaju, OIB 03714155365 zastupanog po punomoćniku Željka Brlečić; Josip Galinec</item>
    </izvorni_sadrzaj>
    <derivirana_varijabla naziv="DomainObject.Predmet.ProtuStrankaListFormatedOIB_1">
      <item>Industrogradnja dioničko društvo za usluge u stečaju, OIB 03714155365 zastupanog po punomoćniku Željka Brlečić; Josip Galinec</item>
    </derivirana_varijabla>
  </DomainObject.Predmet.ProtuStrankaListFormatedOIB>
  <DomainObject.Predmet.ProtuStrankaListFormatedWithAdress>
    <izvorni_sadrzaj>
      <item>Industrogradnja dioničko društvo za usluge u stečaju, Augusta Šenoe 4-6 , 42000 Varaždin zastupanog po punomoćniku Željka Brlečić; Josip Galinec</item>
    </izvorni_sadrzaj>
    <derivirana_varijabla naziv="DomainObject.Predmet.ProtuStrankaListFormatedWithAdress_1">
      <item>Industrogradnja dioničko društvo za usluge u stečaju, Augusta Šenoe 4-6 , 42000 Varaždin zastupanog po punomoćniku Željka Brlečić; Josip Galinec</item>
    </derivirana_varijabla>
  </DomainObject.Predmet.ProtuStrankaListFormatedWithAdress>
  <DomainObject.Predmet.ProtuStrankaListFormatedWithAdressOIB>
    <izvorni_sadrzaj>
      <item>Industrogradnja dioničko društvo za usluge u stečaju, OIB 03714155365, Augusta Šenoe 4-6 , 42000 Varaždin zastupanog po punomoćniku Željka Brlečić; Josip Galinec</item>
    </izvorni_sadrzaj>
    <derivirana_varijabla naziv="DomainObject.Predmet.ProtuStrankaListFormatedWithAdressOIB_1">
      <item>Industrogradnja dioničko društvo za usluge u stečaju, OIB 03714155365, Augusta Šenoe 4-6 , 42000 Varaždin zastupanog po punomoćniku Željka Brlečić; Josip Galinec</item>
    </derivirana_varijabla>
  </DomainObject.Predmet.ProtuStrankaListFormatedWithAdressOIB>
  <DomainObject.Predmet.ProtuStrankaListNazivFormated>
    <izvorni_sadrzaj>
      <item>Industrogradnja dioničko društvo za usluge u stečaju</item>
    </izvorni_sadrzaj>
    <derivirana_varijabla naziv="DomainObject.Predmet.ProtuStrankaListNazivFormated_1">
      <item>Industrogradnja dioničko društvo za usluge u stečaju</item>
    </derivirana_varijabla>
  </DomainObject.Predmet.ProtuStrankaListNazivFormated>
  <DomainObject.Predmet.ProtuStrankaListNazivFormatedOIB>
    <izvorni_sadrzaj>
      <item>Industrogradnja dioničko društvo za usluge u stečaju, OIB 03714155365</item>
    </izvorni_sadrzaj>
    <derivirana_varijabla naziv="DomainObject.Predmet.ProtuStrankaListNazivFormatedOIB_1">
      <item>Industrogradnja dioničko društvo za usluge u stečaju, OIB 03714155365</item>
    </derivirana_varijabla>
  </DomainObject.Predmet.ProtuStrankaListNazivFormatedOIB>
  <DomainObject.Predmet.OstaliListFormated>
    <izvorni_sadrzaj>
      <item>Meliha Okić Buljanović punomoćnik sudionika u postupku Branko Ćurić; Ivan Jurić</item>
      <item>Trgovački sud u Varaždinu</item>
      <item>Josip Galinec punomoćnik sudionika u postupku Industrogradnja dioničko društvo za usluge u stečaju</item>
      <item>Željka Brlečić punomoćnik sudionika u postupku Industrogradnja dioničko društvo za usluge u stečaju</item>
      <item>Ana Mlačić punomoćnik sudionika u postupku Mate Usorac; Mate Petrović</item>
      <item>Mirella Paola Frlan</item>
      <item>Tomislav Grahovac</item>
      <item>Darko Graf</item>
    </izvorni_sadrzaj>
    <derivirana_varijabla naziv="DomainObject.Predmet.OstaliListFormated_1">
      <item>Meliha Okić Buljanović punomoćnik sudionika u postupku Branko Ćurić; Ivan Jurić</item>
      <item>Trgovački sud u Varaždinu</item>
      <item>Josip Galinec punomoćnik sudionika u postupku Industrogradnja dioničko društvo za usluge u stečaju</item>
      <item>Željka Brlečić punomoćnik sudionika u postupku Industrogradnja dioničko društvo za usluge u stečaju</item>
      <item>Ana Mlačić punomoćnik sudionika u postupku Mate Usorac; Mate Petrović</item>
      <item>Mirella Paola Frlan</item>
      <item>Tomislav Grahovac</item>
      <item>Darko Graf</item>
    </derivirana_varijabla>
  </DomainObject.Predmet.OstaliListFormated>
  <DomainObject.Predmet.OstaliListFormatedOIB>
    <izvorni_sadrzaj>
      <item>Meliha Okić Buljanović, OIB 02795151795 punomoćnik sudionika u postupku Branko Ćurić; Ivan Jurić</item>
      <item>Trgovački sud u Varaždinu, OIB 07397915111</item>
      <item>Josip Galinec, OIB 58302139318 punomoćnik sudionika u postupku Industrogradnja dioničko društvo za usluge u stečaju</item>
      <item>Željka Brlečić, OIB 72410036068 punomoćnik sudionika u postupku Industrogradnja dioničko društvo za usluge u stečaju</item>
      <item>Ana Mlačić, OIB 50870317988 punomoćnik sudionika u postupku Mate Usorac; Mate Petrović</item>
      <item>Mirella Paola Frlan, OIB 84668577668</item>
      <item>Tomislav Grahovac, OIB 07185547305</item>
      <item>Darko Graf, OIB 25975033516</item>
    </izvorni_sadrzaj>
    <derivirana_varijabla naziv="DomainObject.Predmet.OstaliListFormatedOIB_1">
      <item>Meliha Okić Buljanović, OIB 02795151795 punomoćnik sudionika u postupku Branko Ćurić; Ivan Jurić</item>
      <item>Trgovački sud u Varaždinu, OIB 07397915111</item>
      <item>Josip Galinec, OIB 58302139318 punomoćnik sudionika u postupku Industrogradnja dioničko društvo za usluge u stečaju</item>
      <item>Željka Brlečić, OIB 72410036068 punomoćnik sudionika u postupku Industrogradnja dioničko društvo za usluge u stečaju</item>
      <item>Ana Mlačić, OIB 50870317988 punomoćnik sudionika u postupku Mate Usorac; Mate Petrović</item>
      <item>Mirella Paola Frlan, OIB 84668577668</item>
      <item>Tomislav Grahovac, OIB 07185547305</item>
      <item>Darko Graf, OIB 25975033516</item>
    </derivirana_varijabla>
  </DomainObject.Predmet.OstaliListFormatedOIB>
  <DomainObject.Predmet.OstaliListFormatedWithAdress>
    <izvorni_sadrzaj>
      <item>Meliha Okić Buljanović, Nova cesta 103, 10000 Zagreb punomoćnik sudionika u postupku Branko Ćurić; Ivan Jurić</item>
      <item>Trgovački sud u Varaždinu, Braće Radića 2, 42000 Varaždin</item>
      <item>Josip Galinec, Zelinska ulica 3, 10000 Zagreb punomoćnik sudionika u postupku Industrogradnja dioničko društvo za usluge u stečaju</item>
      <item>Željka Brlečić, Optujska ulica 25/I, 42000 Varaždin punomoćnik sudionika u postupku Industrogradnja dioničko društvo za usluge u stečaju</item>
      <item>Ana Mlačić, Radnička cesta 47, 10000 Zagreb punomoćnik sudionika u postupku Mate Usorac; Mate Petrović</item>
      <item>Mirella Paola Frlan, Zagrebačka Cesta 76b, 10000 Zagreb</item>
      <item>Tomislav Grahovac, Hebrangova 9, 10000 Zagreb</item>
      <item>Darko Graf, Zagrebačka cesta 50, 10000 Zagreb</item>
    </izvorni_sadrzaj>
    <derivirana_varijabla naziv="DomainObject.Predmet.OstaliListFormatedWithAdress_1">
      <item>Meliha Okić Buljanović, Nova cesta 103, 10000 Zagreb punomoćnik sudionika u postupku Branko Ćurić; Ivan Jurić</item>
      <item>Trgovački sud u Varaždinu, Braće Radića 2, 42000 Varaždin</item>
      <item>Josip Galinec, Zelinska ulica 3, 10000 Zagreb punomoćnik sudionika u postupku Industrogradnja dioničko društvo za usluge u stečaju</item>
      <item>Željka Brlečić, Optujska ulica 25/I, 42000 Varaždin punomoćnik sudionika u postupku Industrogradnja dioničko društvo za usluge u stečaju</item>
      <item>Ana Mlačić, Radnička cesta 47, 10000 Zagreb punomoćnik sudionika u postupku Mate Usorac; Mate Petrović</item>
      <item>Mirella Paola Frlan, Zagrebačka Cesta 76b, 10000 Zagreb</item>
      <item>Tomislav Grahovac, Hebrangova 9, 10000 Zagreb</item>
      <item>Darko Graf, Zagrebačka cesta 50, 10000 Zagreb</item>
    </derivirana_varijabla>
  </DomainObject.Predmet.OstaliListFormatedWithAdress>
  <DomainObject.Predmet.OstaliListFormatedWithAdressOIB>
    <izvorni_sadrzaj>
      <item>Meliha Okić Buljanović, OIB 02795151795, Nova cesta 103, 10000 Zagreb punomoćnik sudionika u postupku Branko Ćurić; Ivan Jurić</item>
      <item>Trgovački sud u Varaždinu, OIB 07397915111, Braće Radića 2, 42000 Varaždin</item>
      <item>Josip Galinec, OIB 58302139318, Zelinska ulica 3, 10000 Zagreb punomoćnik sudionika u postupku Industrogradnja dioničko društvo za usluge u stečaju</item>
      <item>Željka Brlečić, OIB 72410036068, Optujska ulica 25/I, 42000 Varaždin punomoćnik sudionika u postupku Industrogradnja dioničko društvo za usluge u stečaju</item>
      <item>Ana Mlačić, OIB 50870317988, Radnička cesta 47, 10000 Zagreb punomoćnik sudionika u postupku Mate Usorac; Mate Petrović</item>
      <item>Mirella Paola Frlan, OIB 84668577668, Zagrebačka Cesta 76b, 10000 Zagreb</item>
      <item>Tomislav Grahovac, OIB 07185547305, Hebrangova 9, 10000 Zagreb</item>
      <item>Darko Graf, OIB 25975033516, Zagrebačka cesta 50, 10000 Zagreb</item>
    </izvorni_sadrzaj>
    <derivirana_varijabla naziv="DomainObject.Predmet.OstaliListFormatedWithAdressOIB_1">
      <item>Meliha Okić Buljanović, OIB 02795151795, Nova cesta 103, 10000 Zagreb punomoćnik sudionika u postupku Branko Ćurić; Ivan Jurić</item>
      <item>Trgovački sud u Varaždinu, OIB 07397915111, Braće Radića 2, 42000 Varaždin</item>
      <item>Josip Galinec, OIB 58302139318, Zelinska ulica 3, 10000 Zagreb punomoćnik sudionika u postupku Industrogradnja dioničko društvo za usluge u stečaju</item>
      <item>Željka Brlečić, OIB 72410036068, Optujska ulica 25/I, 42000 Varaždin punomoćnik sudionika u postupku Industrogradnja dioničko društvo za usluge u stečaju</item>
      <item>Ana Mlačić, OIB 50870317988, Radnička cesta 47, 10000 Zagreb punomoćnik sudionika u postupku Mate Usorac; Mate Petrović</item>
      <item>Mirella Paola Frlan, OIB 84668577668, Zagrebačka Cesta 76b, 10000 Zagreb</item>
      <item>Tomislav Grahovac, OIB 07185547305, Hebrangova 9, 10000 Zagreb</item>
      <item>Darko Graf, OIB 25975033516, Zagrebačka cesta 50, 10000 Zagreb</item>
    </derivirana_varijabla>
  </DomainObject.Predmet.OstaliListFormatedWithAdressOIB>
  <DomainObject.Predmet.OstaliListNazivFormated>
    <izvorni_sadrzaj>
      <item>Meliha Okić Buljanović</item>
      <item>Trgovački sud u Varaždinu</item>
      <item>Josip Galinec</item>
      <item>Željka Brlečić</item>
      <item>Ana Mlačić</item>
      <item>Mirella Paola Frlan</item>
      <item>Tomislav Grahovac</item>
      <item>Darko Graf</item>
    </izvorni_sadrzaj>
    <derivirana_varijabla naziv="DomainObject.Predmet.OstaliListNazivFormated_1">
      <item>Meliha Okić Buljanović</item>
      <item>Trgovački sud u Varaždinu</item>
      <item>Josip Galinec</item>
      <item>Željka Brlečić</item>
      <item>Ana Mlačić</item>
      <item>Mirella Paola Frlan</item>
      <item>Tomislav Grahovac</item>
      <item>Darko Graf</item>
    </derivirana_varijabla>
  </DomainObject.Predmet.OstaliListNazivFormated>
  <DomainObject.Predmet.OstaliListNazivFormatedOIB>
    <izvorni_sadrzaj>
      <item>Meliha Okić Buljanović, OIB 02795151795</item>
      <item>Trgovački sud u Varaždinu, OIB 07397915111</item>
      <item>Josip Galinec, OIB 58302139318</item>
      <item>Željka Brlečić, OIB 72410036068</item>
      <item>Ana Mlačić, OIB 50870317988</item>
      <item>Mirella Paola Frlan, OIB 84668577668</item>
      <item>Tomislav Grahovac, OIB 07185547305</item>
      <item>Darko Graf, OIB 25975033516</item>
    </izvorni_sadrzaj>
    <derivirana_varijabla naziv="DomainObject.Predmet.OstaliListNazivFormatedOIB_1">
      <item>Meliha Okić Buljanović, OIB 02795151795</item>
      <item>Trgovački sud u Varaždinu, OIB 07397915111</item>
      <item>Josip Galinec, OIB 58302139318</item>
      <item>Željka Brlečić, OIB 72410036068</item>
      <item>Ana Mlačić, OIB 50870317988</item>
      <item>Mirella Paola Frlan, OIB 84668577668</item>
      <item>Tomislav Grahovac, OIB 07185547305</item>
      <item>Darko Graf, OIB 25975033516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prosinca 2022.</izvorni_sadrzaj>
    <derivirana_varijabla naziv="DomainObject.Datum_1">20. prosinca 2022.</derivirana_varijabla>
  </DomainObject.Datum>
  <DomainObject.PoslovniBrojDokumenta>
    <izvorni_sadrzaj>St-454/2021-72</izvorni_sadrzaj>
    <derivirana_varijabla naziv="DomainObject.PoslovniBrojDokumenta_1">St-454/2021-72</derivirana_varijabla>
  </DomainObject.PoslovniBrojDokumenta>
  <DomainObject.Predmet.StrankaIDrugi>
    <izvorni_sadrzaj>Branko Ćurić i dr.</izvorni_sadrzaj>
    <derivirana_varijabla naziv="DomainObject.Predmet.StrankaIDrugi_1">Branko Ćurić i dr.</derivirana_varijabla>
  </DomainObject.Predmet.StrankaIDrugi>
  <DomainObject.Predmet.ProtustrankaIDrugi>
    <izvorni_sadrzaj>Industrogradnja dioničko društvo za usluge u stečaju</izvorni_sadrzaj>
    <derivirana_varijabla naziv="DomainObject.Predmet.ProtustrankaIDrugi_1">Industrogradnja dioničko društvo za usluge u stečaju</derivirana_varijabla>
  </DomainObject.Predmet.ProtustrankaIDrugi>
  <DomainObject.Predmet.StrankaIDrugiAdressOIB>
    <izvorni_sadrzaj>Branko Ćurić, OIB 35690566890, Lanište 14b, 10000 Zagreb i dr.</izvorni_sadrzaj>
    <derivirana_varijabla naziv="DomainObject.Predmet.StrankaIDrugiAdressOIB_1">Branko Ćurić, OIB 35690566890, Lanište 14b, 10000 Zagreb i dr.</derivirana_varijabla>
  </DomainObject.Predmet.StrankaIDrugiAdressOIB>
  <DomainObject.Predmet.ProtustrankaIDrugiAdressOIB>
    <izvorni_sadrzaj>Industrogradnja dioničko društvo za usluge u stečaju, OIB 03714155365, Augusta Šenoe 4-6 , 42000 Varaždin</izvorni_sadrzaj>
    <derivirana_varijabla naziv="DomainObject.Predmet.ProtustrankaIDrugiAdressOIB_1">Industrogradnja dioničko društvo za usluge u stečaju, OIB 03714155365, Augusta Šenoe 4-6 ,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Ćurić</item>
      <item>Ivan Jurić</item>
      <item>Industrogradnja dioničko društvo za usluge u stečaju</item>
      <item>Meliha Okić Buljanović</item>
      <item>Trgovački sud u Varaždinu</item>
      <item>Financijska agencija</item>
      <item>Josip Galinec</item>
      <item>Željka Brlečić</item>
      <item>Mate Usorac</item>
      <item>Ana Mlačić</item>
      <item>Mate Petrović</item>
      <item>Mirella Paola Frlan</item>
      <item>Tomislav Grahovac</item>
      <item>Darko Graf</item>
    </izvorni_sadrzaj>
    <derivirana_varijabla naziv="DomainObject.Predmet.SudioniciListNaziv_1">
      <item>Branko Ćurić</item>
      <item>Ivan Jurić</item>
      <item>Industrogradnja dioničko društvo za usluge u stečaju</item>
      <item>Meliha Okić Buljanović</item>
      <item>Trgovački sud u Varaždinu</item>
      <item>Financijska agencija</item>
      <item>Josip Galinec</item>
      <item>Željka Brlečić</item>
      <item>Mate Usorac</item>
      <item>Ana Mlačić</item>
      <item>Mate Petrović</item>
      <item>Mirella Paola Frlan</item>
      <item>Tomislav Grahovac</item>
      <item>Darko Graf</item>
    </derivirana_varijabla>
  </DomainObject.Predmet.SudioniciListNaziv>
  <DomainObject.Predmet.SudioniciListAdressOIB>
    <izvorni_sadrzaj>
      <item>Branko Ćurić, OIB 35690566890, Lanište 14b,10000 Zagreb</item>
      <item>Ivan Jurić, OIB 43856607782, Hum 77,33520 Hum</item>
      <item>Industrogradnja dioničko društvo za usluge u stečaju, OIB 03714155365, Augusta Šenoe 4-6 ,42000 Varaždin</item>
      <item>Meliha Okić Buljanović, OIB 02795151795, Nova cesta 103,10000 Zagreb</item>
      <item>Trgovački sud u Varaždinu, OIB 07397915111, Braće Radića 2,42000 Varaždin</item>
      <item>Financijska agencija, OIB 85821130368, A.CESARCA 2,42000 Varaždin</item>
      <item>Josip Galinec, OIB 58302139318, Zelinska ulica 3,10000 Zagreb</item>
      <item>Željka Brlečić, OIB 72410036068, Optujska ulica 25/I,42000 Varaždin</item>
      <item>Mate Usorac, OIB 09136702812, Miramarska Cesta 40,10000 Zagreb</item>
      <item>Ana Mlačić, OIB 50870317988, Radnička cesta 47,10000 Zagreb</item>
      <item>Mate Petrović, OIB 88534839831, Bernarda Vukasa 5,10000 Zagreb</item>
      <item>Mirella Paola Frlan, OIB 84668577668, Zagrebačka Cesta 76b,10000 Zagreb</item>
      <item>Tomislav Grahovac, OIB 07185547305, Hebrangova 9,10000 Zagreb</item>
      <item>Darko Graf, OIB 25975033516, Zagrebačka cesta 50,10000 Zagreb</item>
    </izvorni_sadrzaj>
    <derivirana_varijabla naziv="DomainObject.Predmet.SudioniciListAdressOIB_1">
      <item>Branko Ćurić, OIB 35690566890, Lanište 14b,10000 Zagreb</item>
      <item>Ivan Jurić, OIB 43856607782, Hum 77,33520 Hum</item>
      <item>Industrogradnja dioničko društvo za usluge u stečaju, OIB 03714155365, Augusta Šenoe 4-6 ,42000 Varaždin</item>
      <item>Meliha Okić Buljanović, OIB 02795151795, Nova cesta 103,10000 Zagreb</item>
      <item>Trgovački sud u Varaždinu, OIB 07397915111, Braće Radića 2,42000 Varaždin</item>
      <item>Financijska agencija, OIB 85821130368, A.CESARCA 2,42000 Varaždin</item>
      <item>Josip Galinec, OIB 58302139318, Zelinska ulica 3,10000 Zagreb</item>
      <item>Željka Brlečić, OIB 72410036068, Optujska ulica 25/I,42000 Varaždin</item>
      <item>Mate Usorac, OIB 09136702812, Miramarska Cesta 40,10000 Zagreb</item>
      <item>Ana Mlačić, OIB 50870317988, Radnička cesta 47,10000 Zagreb</item>
      <item>Mate Petrović, OIB 88534839831, Bernarda Vukasa 5,10000 Zagreb</item>
      <item>Mirella Paola Frlan, OIB 84668577668, Zagrebačka Cesta 76b,10000 Zagreb</item>
      <item>Tomislav Grahovac, OIB 07185547305, Hebrangova 9,10000 Zagreb</item>
      <item>Darko Graf, OIB 25975033516, Zagrebačka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35690566890</item>
      <item>, OIB 43856607782</item>
      <item>, OIB 03714155365</item>
      <item>, OIB 02795151795</item>
      <item>, OIB 07397915111</item>
      <item>, OIB 85821130368</item>
      <item>, OIB 58302139318</item>
      <item>, OIB 72410036068</item>
      <item>, OIB 09136702812</item>
      <item>, OIB 50870317988</item>
      <item>, OIB 88534839831</item>
      <item>, OIB 84668577668</item>
      <item>, OIB 07185547305</item>
      <item>, OIB 25975033516</item>
    </izvorni_sadrzaj>
    <derivirana_varijabla naziv="DomainObject.Predmet.SudioniciListNazivOIB_1">
      <item>, OIB 35690566890</item>
      <item>, OIB 43856607782</item>
      <item>, OIB 03714155365</item>
      <item>, OIB 02795151795</item>
      <item>, OIB 07397915111</item>
      <item>, OIB 85821130368</item>
      <item>, OIB 58302139318</item>
      <item>, OIB 72410036068</item>
      <item>, OIB 09136702812</item>
      <item>, OIB 50870317988</item>
      <item>, OIB 88534839831</item>
      <item>, OIB 84668577668</item>
      <item>, OIB 07185547305</item>
      <item>, OIB 25975033516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rujna 2021.</izvorni_sadrzaj>
    <derivirana_varijabla naziv="DomainObject.Predmet.DatumPocetkaProcesa_1">16. rujna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73B29F-B742-44EF-9C05-061733FC34D2}">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80</properties:Pages>
  <properties:Words>22796</properties:Words>
  <properties:Characters>139760</properties:Characters>
  <properties:Lines>11918</properties:Lines>
  <properties:Paragraphs>3334</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161309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2022-12-20T13:56:00Z</dcterms:created>
  <dc:creator>jlekic</dc:creator>
  <cp:lastModifiedBy>Tatjana Rukelj</cp:lastModifiedBy>
  <cp:lastPrinted>2022-12-20T13:54:00Z</cp:lastPrinted>
  <dcterms:modified xmlns:xsi="http://www.w3.org/2001/XMLSchema-instance" xsi:type="dcterms:W3CDTF">2022-12-20T14:05:00Z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St-454/2021-72 / Zapisnik - Ispitno ročište (St-454-21 zapisnik od 20.12.2022. - ispitno i izvještajno ročište.docx)</vt:lpwstr>
  </prop:property>
  <prop:property fmtid="{D5CDD505-2E9C-101B-9397-08002B2CF9AE}" pid="4" name="CC_coloring">
    <vt:bool>false</vt:bool>
  </prop:property>
  <prop:property fmtid="{D5CDD505-2E9C-101B-9397-08002B2CF9AE}" pid="5" name="BrojStranica">
    <vt:i4>80</vt:i4>
  </prop:property>
</prop:Properties>
</file>